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E97434" w14:textId="77777777" w:rsidR="00A542CA" w:rsidRDefault="00000000">
      <w:pPr>
        <w:spacing w:after="60"/>
      </w:pPr>
      <w:r>
        <w:rPr>
          <w:b/>
          <w:bCs/>
          <w:sz w:val="32"/>
          <w:szCs w:val="32"/>
        </w:rPr>
        <w:t>Textes officiels — anglais au collège</w:t>
      </w:r>
    </w:p>
    <w:p w14:paraId="641BC4C2" w14:textId="77777777" w:rsidR="00A542CA" w:rsidRDefault="00000000">
      <w:pPr>
        <w:spacing w:after="40"/>
      </w:pPr>
      <w:r>
        <w:rPr>
          <w:color w:val="1D4E89"/>
          <w:sz w:val="20"/>
          <w:szCs w:val="20"/>
        </w:rPr>
        <w:t>Rentrée scolaire 2026-2027</w:t>
      </w:r>
    </w:p>
    <w:p w14:paraId="18582676" w14:textId="77777777" w:rsidR="00A542CA" w:rsidRDefault="00000000">
      <w:pPr>
        <w:spacing w:after="160"/>
      </w:pPr>
      <w:r>
        <w:rPr>
          <w:i/>
          <w:iCs/>
          <w:color w:val="5A6672"/>
          <w:sz w:val="15"/>
          <w:szCs w:val="15"/>
        </w:rPr>
        <w:t>Vérifié le 30 août 2026 · volet collège · textes en vigueur sauf mention contraire · ressources Éduscol non normatives</w:t>
      </w:r>
    </w:p>
    <w:p w14:paraId="08C84A7F" w14:textId="77777777" w:rsidR="00A542CA" w:rsidRDefault="00000000">
      <w:pPr>
        <w:spacing w:after="200"/>
      </w:pPr>
      <w:r>
        <w:rPr>
          <w:rFonts w:ascii="Consolas" w:eastAsia="Consolas" w:hAnsi="Consolas" w:cs="Consolas"/>
          <w:b/>
          <w:bCs/>
          <w:color w:val="0F6B58"/>
          <w:sz w:val="13"/>
          <w:szCs w:val="13"/>
        </w:rPr>
        <w:t>NOUVEAU</w:t>
      </w:r>
      <w:r>
        <w:rPr>
          <w:color w:val="5A6672"/>
          <w:sz w:val="15"/>
          <w:szCs w:val="15"/>
        </w:rPr>
        <w:t xml:space="preserve">  repère de nouveauté depuis la version précédente        </w:t>
      </w:r>
      <w:r>
        <w:rPr>
          <w:rFonts w:ascii="Consolas" w:eastAsia="Consolas" w:hAnsi="Consolas" w:cs="Consolas"/>
          <w:b/>
          <w:bCs/>
          <w:color w:val="8A4B2A"/>
          <w:sz w:val="13"/>
          <w:szCs w:val="13"/>
        </w:rPr>
        <w:t>ABROGÉ / REMPLACÉ</w:t>
      </w:r>
      <w:r>
        <w:rPr>
          <w:color w:val="5A6672"/>
          <w:sz w:val="15"/>
          <w:szCs w:val="15"/>
        </w:rPr>
        <w:t xml:space="preserve">  pour mémoire — ne plus utiliser comme référence actuelle        </w:t>
      </w:r>
      <w:r>
        <w:rPr>
          <w:rFonts w:ascii="Consolas" w:eastAsia="Consolas" w:hAnsi="Consolas" w:cs="Consolas"/>
          <w:b/>
          <w:bCs/>
          <w:color w:val="6A5A8C"/>
          <w:sz w:val="13"/>
          <w:szCs w:val="13"/>
        </w:rPr>
        <w:t>TRANSITOIRE</w:t>
      </w:r>
      <w:r>
        <w:rPr>
          <w:color w:val="5A6672"/>
          <w:sz w:val="15"/>
          <w:szCs w:val="15"/>
        </w:rPr>
        <w:t xml:space="preserve">  applicable seulement aux niveaux et dates indiqués        </w:t>
      </w:r>
      <w:r>
        <w:rPr>
          <w:rFonts w:ascii="Consolas" w:eastAsia="Consolas" w:hAnsi="Consolas" w:cs="Consolas"/>
          <w:b/>
          <w:bCs/>
          <w:color w:val="8A4B2A"/>
          <w:sz w:val="13"/>
          <w:szCs w:val="13"/>
        </w:rPr>
        <w:t>À SURVEILLER</w:t>
      </w:r>
      <w:r>
        <w:rPr>
          <w:color w:val="5A6672"/>
          <w:sz w:val="15"/>
          <w:szCs w:val="15"/>
        </w:rPr>
        <w:t xml:space="preserve">  échéance annuelle ou cadrage local non encore publié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"/>
        <w:gridCol w:w="4100"/>
        <w:gridCol w:w="3200"/>
        <w:gridCol w:w="3200"/>
        <w:gridCol w:w="3348"/>
      </w:tblGrid>
      <w:tr w:rsidR="00A542CA" w14:paraId="37A936B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50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shd w:val="clear" w:color="auto" w:fill="1D4E89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06DEA482" w14:textId="77777777" w:rsidR="00A542CA" w:rsidRDefault="00A542CA"/>
        </w:tc>
        <w:tc>
          <w:tcPr>
            <w:tcW w:w="4100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shd w:val="clear" w:color="auto" w:fill="1D4E89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2659D5D0" w14:textId="77777777" w:rsidR="00A542CA" w:rsidRDefault="00000000">
            <w:r>
              <w:rPr>
                <w:b/>
                <w:bCs/>
                <w:color w:val="FFFFFF"/>
              </w:rPr>
              <w:t>Tronc commun langues vivantes</w:t>
            </w:r>
          </w:p>
        </w:tc>
        <w:tc>
          <w:tcPr>
            <w:tcW w:w="3200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shd w:val="clear" w:color="auto" w:fill="1D4E89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F6C4415" w14:textId="77777777" w:rsidR="00A542CA" w:rsidRDefault="00000000">
            <w:r>
              <w:rPr>
                <w:b/>
                <w:bCs/>
                <w:color w:val="FFFFFF"/>
              </w:rPr>
              <w:t>Bilangues, SELO et DNL</w:t>
            </w:r>
          </w:p>
        </w:tc>
        <w:tc>
          <w:tcPr>
            <w:tcW w:w="3200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shd w:val="clear" w:color="auto" w:fill="1D4E89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77CCA52" w14:textId="77777777" w:rsidR="00A542CA" w:rsidRDefault="00000000">
            <w:r>
              <w:rPr>
                <w:b/>
                <w:bCs/>
                <w:color w:val="FFFFFF"/>
              </w:rPr>
              <w:t>Sections internationales</w:t>
            </w:r>
          </w:p>
        </w:tc>
        <w:tc>
          <w:tcPr>
            <w:tcW w:w="3348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shd w:val="clear" w:color="auto" w:fill="1D4E89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696A8CD2" w14:textId="77777777" w:rsidR="00A542CA" w:rsidRDefault="00000000">
            <w:r>
              <w:rPr>
                <w:b/>
                <w:bCs/>
                <w:color w:val="FFFFFF"/>
              </w:rPr>
              <w:t xml:space="preserve">DNB, </w:t>
            </w:r>
            <w:proofErr w:type="spellStart"/>
            <w:r>
              <w:rPr>
                <w:b/>
                <w:bCs/>
                <w:color w:val="FFFFFF"/>
              </w:rPr>
              <w:t>Ev@lang</w:t>
            </w:r>
            <w:proofErr w:type="spellEnd"/>
            <w:r>
              <w:rPr>
                <w:b/>
                <w:bCs/>
                <w:color w:val="FFFFFF"/>
              </w:rPr>
              <w:t xml:space="preserve"> et certifications</w:t>
            </w:r>
          </w:p>
        </w:tc>
      </w:tr>
      <w:tr w:rsidR="00A542CA" w14:paraId="2F0DEF5E" w14:textId="77777777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shd w:val="clear" w:color="auto" w:fill="EDF2F8"/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71A60AC9" w14:textId="77777777" w:rsidR="00A542CA" w:rsidRDefault="00000000">
            <w:pPr>
              <w:spacing w:after="30"/>
            </w:pPr>
            <w:r>
              <w:rPr>
                <w:b/>
                <w:bCs/>
                <w:color w:val="1D4E89"/>
                <w:sz w:val="18"/>
                <w:szCs w:val="18"/>
              </w:rPr>
              <w:t>Programmes et socle</w:t>
            </w:r>
          </w:p>
          <w:p w14:paraId="09F8B337" w14:textId="77777777" w:rsidR="00A542CA" w:rsidRDefault="00000000">
            <w:r>
              <w:rPr>
                <w:i/>
                <w:iCs/>
                <w:color w:val="5A6672"/>
                <w:sz w:val="14"/>
                <w:szCs w:val="14"/>
              </w:rPr>
              <w:t>Ce qu'on enseigne</w:t>
            </w:r>
          </w:p>
        </w:tc>
        <w:tc>
          <w:tcPr>
            <w:tcW w:w="4100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4FFF191" w14:textId="77777777" w:rsidR="00A542CA" w:rsidRDefault="00000000">
            <w:pPr>
              <w:spacing w:before="60" w:after="20"/>
            </w:pPr>
            <w:r>
              <w:rPr>
                <w:rFonts w:ascii="Consolas" w:eastAsia="Consolas" w:hAnsi="Consolas" w:cs="Consolas"/>
                <w:b/>
                <w:bCs/>
                <w:color w:val="0F6B58"/>
                <w:spacing w:val="10"/>
                <w:sz w:val="12"/>
                <w:szCs w:val="12"/>
              </w:rPr>
              <w:t xml:space="preserve">NOUVEAU  </w:t>
            </w:r>
            <w:r>
              <w:rPr>
                <w:b/>
                <w:bCs/>
                <w:sz w:val="16"/>
                <w:szCs w:val="16"/>
              </w:rPr>
              <w:t>Programme d'anglais pour les classes de collège</w:t>
            </w:r>
          </w:p>
          <w:p w14:paraId="09E2FE14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Arrêté du 5 mai 2025 — NOR MENE2504621A — BO n° 22 du 29 mai 2025 (annexe 3)</w:t>
            </w:r>
          </w:p>
          <w:p w14:paraId="6439F3CB" w14:textId="77777777" w:rsidR="00A542CA" w:rsidRDefault="00000000">
            <w:pPr>
              <w:spacing w:after="20"/>
            </w:pPr>
            <w:hyperlink r:id="rId7" w:history="1">
              <w:r>
                <w:rPr>
                  <w:color w:val="1D4E89"/>
                  <w:sz w:val="15"/>
                  <w:szCs w:val="15"/>
                  <w:u w:val="single"/>
                </w:rPr>
                <w:t>Arrêté au BO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8" w:history="1">
              <w:r>
                <w:rPr>
                  <w:color w:val="1D4E89"/>
                  <w:sz w:val="15"/>
                  <w:szCs w:val="15"/>
                  <w:u w:val="single"/>
                </w:rPr>
                <w:t>Annexe 3 — programme d'anglais</w:t>
              </w:r>
            </w:hyperlink>
          </w:p>
          <w:p w14:paraId="1E4AAB3C" w14:textId="77777777" w:rsidR="00A542CA" w:rsidRDefault="00000000">
            <w:pPr>
              <w:spacing w:after="170"/>
            </w:pPr>
            <w:r>
              <w:rPr>
                <w:color w:val="5A6672"/>
                <w:sz w:val="15"/>
                <w:szCs w:val="15"/>
              </w:rPr>
              <w:t>Le programme d'anglais devient un texte propre, détaché de l'arrêté cycles de 2015, et raisonne par niveau de classe et non plus par cycle.</w:t>
            </w:r>
          </w:p>
          <w:p w14:paraId="3197D345" w14:textId="77777777" w:rsidR="00A542CA" w:rsidRDefault="00000000">
            <w:pPr>
              <w:spacing w:before="60" w:after="20"/>
            </w:pPr>
            <w:r>
              <w:rPr>
                <w:rFonts w:ascii="Consolas" w:eastAsia="Consolas" w:hAnsi="Consolas" w:cs="Consolas"/>
                <w:b/>
                <w:bCs/>
                <w:color w:val="0F6B58"/>
                <w:spacing w:val="10"/>
                <w:sz w:val="12"/>
                <w:szCs w:val="12"/>
              </w:rPr>
              <w:t xml:space="preserve">NOUVEAU  </w:t>
            </w:r>
            <w:r>
              <w:rPr>
                <w:b/>
                <w:bCs/>
                <w:sz w:val="16"/>
                <w:szCs w:val="16"/>
              </w:rPr>
              <w:t>Calendrier d'entrée en vigueur — article 4 de l'arrêté</w:t>
            </w:r>
          </w:p>
          <w:p w14:paraId="2890D9EE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 xml:space="preserve">Rentrée 2025-2026 : 6e (et 2de). Rentrée 2026-2027 : 5e (et 1re, </w:t>
            </w:r>
            <w:proofErr w:type="spellStart"/>
            <w:r>
              <w:rPr>
                <w:i/>
                <w:iCs/>
                <w:color w:val="5A6672"/>
                <w:sz w:val="15"/>
                <w:szCs w:val="15"/>
              </w:rPr>
              <w:t>Tle</w:t>
            </w:r>
            <w:proofErr w:type="spellEnd"/>
            <w:r>
              <w:rPr>
                <w:i/>
                <w:iCs/>
                <w:color w:val="5A6672"/>
                <w:sz w:val="15"/>
                <w:szCs w:val="15"/>
              </w:rPr>
              <w:t>). Rentrée 2027-2028 : 4e. Rentrée 2028-2029 : 3e</w:t>
            </w:r>
          </w:p>
          <w:p w14:paraId="58054D76" w14:textId="77777777" w:rsidR="00A542CA" w:rsidRDefault="00000000">
            <w:pPr>
              <w:spacing w:after="20"/>
            </w:pPr>
            <w:hyperlink r:id="rId9" w:history="1">
              <w:r>
                <w:rPr>
                  <w:color w:val="1D4E89"/>
                  <w:sz w:val="15"/>
                  <w:szCs w:val="15"/>
                  <w:u w:val="single"/>
                </w:rPr>
                <w:t>Article 4 de l'arrêté</w:t>
              </w:r>
            </w:hyperlink>
          </w:p>
          <w:p w14:paraId="5E798514" w14:textId="77777777" w:rsidR="00A542CA" w:rsidRDefault="00000000">
            <w:pPr>
              <w:spacing w:after="170"/>
            </w:pPr>
            <w:r>
              <w:rPr>
                <w:color w:val="5A6672"/>
                <w:sz w:val="15"/>
                <w:szCs w:val="15"/>
              </w:rPr>
              <w:t>À la rentrée 2026, le nouveau programme s'applique en 6e et en 5e seulement. Deux programmes coexistent dans l'établissement pendant trois ans : un même professeur peut enseigner sous deux régimes la même année.</w:t>
            </w:r>
          </w:p>
          <w:p w14:paraId="76F3289A" w14:textId="77777777" w:rsidR="00A542CA" w:rsidRDefault="00000000">
            <w:pPr>
              <w:spacing w:before="60" w:after="20"/>
            </w:pPr>
            <w:r>
              <w:rPr>
                <w:rFonts w:ascii="Consolas" w:eastAsia="Consolas" w:hAnsi="Consolas" w:cs="Consolas"/>
                <w:b/>
                <w:bCs/>
                <w:color w:val="6A5A8C"/>
                <w:spacing w:val="10"/>
                <w:sz w:val="12"/>
                <w:szCs w:val="12"/>
              </w:rPr>
              <w:t xml:space="preserve">TRANSITOIRE  </w:t>
            </w:r>
            <w:r>
              <w:rPr>
                <w:b/>
                <w:bCs/>
                <w:sz w:val="16"/>
                <w:szCs w:val="16"/>
              </w:rPr>
              <w:t>Programme de langues vivantes du cycle 4 — encore en vigueur en 4e et en 3e</w:t>
            </w:r>
          </w:p>
          <w:p w14:paraId="6969A211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Arrêté du 17 juillet 2020 modifiant l'arrêté du 9 novembre 2015 — NOR MENE2018714A — BO n° 31 du 30 juillet 2020</w:t>
            </w:r>
          </w:p>
          <w:p w14:paraId="147B4543" w14:textId="77777777" w:rsidR="00A542CA" w:rsidRDefault="00000000">
            <w:pPr>
              <w:spacing w:after="20"/>
            </w:pPr>
            <w:hyperlink r:id="rId10" w:history="1">
              <w:r>
                <w:rPr>
                  <w:color w:val="1D4E89"/>
                  <w:sz w:val="15"/>
                  <w:szCs w:val="15"/>
                  <w:u w:val="single"/>
                </w:rPr>
                <w:t>Arrêté au BO</w:t>
              </w:r>
            </w:hyperlink>
          </w:p>
          <w:p w14:paraId="581CE212" w14:textId="77777777" w:rsidR="00A542CA" w:rsidRDefault="00000000">
            <w:pPr>
              <w:spacing w:after="170"/>
            </w:pPr>
            <w:r>
              <w:rPr>
                <w:color w:val="5A6672"/>
                <w:sz w:val="15"/>
                <w:szCs w:val="15"/>
              </w:rPr>
              <w:t>Reste la référence en 4e à la rentrée 2026 et en 3e jusqu'à la rentrée 2028. Supprimé progressivement par l'article 2, selon le calendrier de l'article 4 de l'arrêté du 5 mai 2025.</w:t>
            </w:r>
          </w:p>
          <w:p w14:paraId="6719B85C" w14:textId="77777777" w:rsidR="00A542CA" w:rsidRDefault="00000000">
            <w:pPr>
              <w:spacing w:before="60" w:after="20"/>
            </w:pPr>
            <w:r>
              <w:rPr>
                <w:rFonts w:ascii="Consolas" w:eastAsia="Consolas" w:hAnsi="Consolas" w:cs="Consolas"/>
                <w:b/>
                <w:bCs/>
                <w:color w:val="0F6B58"/>
                <w:spacing w:val="10"/>
                <w:sz w:val="12"/>
                <w:szCs w:val="12"/>
              </w:rPr>
              <w:t xml:space="preserve">NOUVEAU  </w:t>
            </w:r>
            <w:r>
              <w:rPr>
                <w:b/>
                <w:bCs/>
                <w:sz w:val="16"/>
                <w:szCs w:val="16"/>
              </w:rPr>
              <w:t>Livret d'accompagnement du programme d'anglais 6e-5e-4e-3e</w:t>
            </w:r>
          </w:p>
          <w:p w14:paraId="60C289DF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Ressource Éduscol, 2026 — enjeux du collège, continuité école-collège, articulation langue et culture, élaboration de séquence, de séance et de progression, corpus documentaire</w:t>
            </w:r>
          </w:p>
          <w:p w14:paraId="223011CC" w14:textId="77777777" w:rsidR="00A542CA" w:rsidRDefault="00000000">
            <w:pPr>
              <w:spacing w:after="170"/>
            </w:pPr>
            <w:hyperlink r:id="rId11" w:history="1">
              <w:r>
                <w:rPr>
                  <w:color w:val="1D4E89"/>
                  <w:sz w:val="15"/>
                  <w:szCs w:val="15"/>
                  <w:u w:val="single"/>
                </w:rPr>
                <w:t>Livret (PDF)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12" w:history="1">
              <w:r>
                <w:rPr>
                  <w:color w:val="1D4E89"/>
                  <w:sz w:val="15"/>
                  <w:szCs w:val="15"/>
                  <w:u w:val="single"/>
                </w:rPr>
                <w:t>Exemples de mise en œuvre</w:t>
              </w:r>
            </w:hyperlink>
          </w:p>
          <w:p w14:paraId="29277429" w14:textId="77777777" w:rsidR="00A542CA" w:rsidRDefault="00000000">
            <w:pPr>
              <w:spacing w:before="60" w:after="20"/>
            </w:pPr>
            <w:r>
              <w:rPr>
                <w:rFonts w:ascii="Consolas" w:eastAsia="Consolas" w:hAnsi="Consolas" w:cs="Consolas"/>
                <w:b/>
                <w:bCs/>
                <w:color w:val="0F6B58"/>
                <w:spacing w:val="10"/>
                <w:sz w:val="12"/>
                <w:szCs w:val="12"/>
              </w:rPr>
              <w:t xml:space="preserve">NOUVEAU  </w:t>
            </w:r>
            <w:r>
              <w:rPr>
                <w:b/>
                <w:bCs/>
                <w:sz w:val="16"/>
                <w:szCs w:val="16"/>
              </w:rPr>
              <w:t>Programme de LVER pour les classes de cours moyen — continuité école-collège</w:t>
            </w:r>
          </w:p>
          <w:p w14:paraId="69A01372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Arrêté du 26 février 2026 — NOR MENE2602911A — BO n° 12 du 19 mars 2026 (annexe 2)</w:t>
            </w:r>
          </w:p>
          <w:p w14:paraId="3D16F25A" w14:textId="77777777" w:rsidR="00A542CA" w:rsidRDefault="00000000">
            <w:pPr>
              <w:spacing w:after="20"/>
            </w:pPr>
            <w:hyperlink r:id="rId13" w:history="1">
              <w:r>
                <w:rPr>
                  <w:color w:val="1D4E89"/>
                  <w:sz w:val="15"/>
                  <w:szCs w:val="15"/>
                  <w:u w:val="single"/>
                </w:rPr>
                <w:t>Arrêté au BO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14" w:history="1">
              <w:r>
                <w:rPr>
                  <w:color w:val="1D4E89"/>
                  <w:sz w:val="15"/>
                  <w:szCs w:val="15"/>
                  <w:u w:val="single"/>
                </w:rPr>
                <w:t>Exemples cycle 3 (PDF)</w:t>
              </w:r>
            </w:hyperlink>
          </w:p>
          <w:p w14:paraId="345C3CCA" w14:textId="77777777" w:rsidR="00A542CA" w:rsidRDefault="00000000">
            <w:pPr>
              <w:spacing w:after="170"/>
            </w:pPr>
            <w:r>
              <w:rPr>
                <w:color w:val="5A6672"/>
                <w:sz w:val="15"/>
                <w:szCs w:val="15"/>
              </w:rPr>
              <w:t>Applicable au CM1 en 2026-2027 ; le CM2 bascule en 2027-2028. Pour la liaison CM2-6e en 2026-2027, les deux générations relèvent encore de calendriers différents.</w:t>
            </w:r>
          </w:p>
          <w:p w14:paraId="5194DFE8" w14:textId="77777777" w:rsidR="00A542CA" w:rsidRDefault="00000000">
            <w:pPr>
              <w:spacing w:before="60" w:after="20"/>
            </w:pPr>
            <w:r>
              <w:rPr>
                <w:rFonts w:ascii="Consolas" w:eastAsia="Consolas" w:hAnsi="Consolas" w:cs="Consolas"/>
                <w:b/>
                <w:bCs/>
                <w:color w:val="0F6B58"/>
                <w:spacing w:val="10"/>
                <w:sz w:val="12"/>
                <w:szCs w:val="12"/>
              </w:rPr>
              <w:t xml:space="preserve">NOUVEAU  </w:t>
            </w:r>
            <w:r>
              <w:rPr>
                <w:b/>
                <w:bCs/>
                <w:sz w:val="16"/>
                <w:szCs w:val="16"/>
              </w:rPr>
              <w:t>Programmes de langues vivantes régionales — texte en vigueur, signalé pour la transversalité LVER</w:t>
            </w:r>
          </w:p>
          <w:p w14:paraId="575EAEE8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Arrêté du 23 avril 2026 — NOR MENE2602909A — BO n° 21 du 21 mai 2026</w:t>
            </w:r>
          </w:p>
          <w:p w14:paraId="6668DC23" w14:textId="77777777" w:rsidR="00A542CA" w:rsidRDefault="00000000">
            <w:pPr>
              <w:spacing w:after="20"/>
            </w:pPr>
            <w:hyperlink r:id="rId15" w:history="1">
              <w:r>
                <w:rPr>
                  <w:color w:val="1D4E89"/>
                  <w:sz w:val="15"/>
                  <w:szCs w:val="15"/>
                  <w:u w:val="single"/>
                </w:rPr>
                <w:t>Arrêté au BO</w:t>
              </w:r>
            </w:hyperlink>
          </w:p>
          <w:p w14:paraId="5FD20D18" w14:textId="77777777" w:rsidR="00A542CA" w:rsidRDefault="00000000">
            <w:pPr>
              <w:spacing w:after="170"/>
            </w:pPr>
            <w:r>
              <w:rPr>
                <w:color w:val="5A6672"/>
                <w:sz w:val="15"/>
                <w:szCs w:val="15"/>
              </w:rPr>
              <w:t>6e et 5e à la rentrée 2026, 4e en 2027, 3e en 2028. Sans effet sur l'anglais.</w:t>
            </w:r>
          </w:p>
          <w:p w14:paraId="184D3E84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t>Socle commun de connaissances, de compétences et de culture</w:t>
            </w:r>
          </w:p>
          <w:p w14:paraId="66641DE6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Décret n° 2015-372 du 31 mars 2015 modifié — domaine 1 « Les langages pour penser et communiquer »</w:t>
            </w:r>
          </w:p>
          <w:p w14:paraId="29DBF97E" w14:textId="77777777" w:rsidR="00A542CA" w:rsidRDefault="00000000">
            <w:pPr>
              <w:spacing w:after="20"/>
            </w:pPr>
            <w:hyperlink r:id="rId16" w:history="1">
              <w:r>
                <w:rPr>
                  <w:color w:val="1D4E89"/>
                  <w:sz w:val="15"/>
                  <w:szCs w:val="15"/>
                  <w:u w:val="single"/>
                </w:rPr>
                <w:t>Décret (Légifrance)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17" w:history="1">
              <w:r>
                <w:rPr>
                  <w:color w:val="1D4E89"/>
                  <w:sz w:val="15"/>
                  <w:szCs w:val="15"/>
                  <w:u w:val="single"/>
                </w:rPr>
                <w:t>Page ministérielle</w:t>
              </w:r>
            </w:hyperlink>
          </w:p>
          <w:p w14:paraId="76FF10B1" w14:textId="77777777" w:rsidR="00A542CA" w:rsidRDefault="00000000">
            <w:pPr>
              <w:spacing w:after="170"/>
            </w:pPr>
            <w:r>
              <w:rPr>
                <w:color w:val="5A6672"/>
                <w:sz w:val="15"/>
                <w:szCs w:val="15"/>
              </w:rPr>
              <w:t>Inchangé. Une rénovation est annoncée par le ministère, sans texte publié à ce jour.</w:t>
            </w:r>
          </w:p>
          <w:p w14:paraId="32303FCD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t>Repères annuels de progression et attendus de fin d'année, du CP à la 3e</w:t>
            </w:r>
          </w:p>
          <w:p w14:paraId="000C6BBA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Ressources Éduscol adossées aux programmes antérieurs</w:t>
            </w:r>
          </w:p>
          <w:p w14:paraId="778D6049" w14:textId="77777777" w:rsidR="00A542CA" w:rsidRDefault="00000000">
            <w:pPr>
              <w:spacing w:after="20"/>
            </w:pPr>
            <w:hyperlink r:id="rId18" w:history="1">
              <w:r>
                <w:rPr>
                  <w:color w:val="1D4E89"/>
                  <w:sz w:val="15"/>
                  <w:szCs w:val="15"/>
                  <w:u w:val="single"/>
                </w:rPr>
                <w:t>Page Éduscol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19" w:history="1">
              <w:r>
                <w:rPr>
                  <w:color w:val="1D4E89"/>
                  <w:sz w:val="15"/>
                  <w:szCs w:val="15"/>
                  <w:u w:val="single"/>
                </w:rPr>
                <w:t>Repères cycle 4 (PDF)</w:t>
              </w:r>
            </w:hyperlink>
          </w:p>
          <w:p w14:paraId="05B3C6B0" w14:textId="77777777" w:rsidR="00A542CA" w:rsidRDefault="00000000">
            <w:pPr>
              <w:spacing w:after="170"/>
            </w:pPr>
            <w:r>
              <w:rPr>
                <w:color w:val="5A6672"/>
                <w:sz w:val="15"/>
                <w:szCs w:val="15"/>
              </w:rPr>
              <w:t>Éduscol précise qu'ils « restent valables dans l'attente de la mise en application progressive des nouveaux programmes ».</w:t>
            </w:r>
          </w:p>
          <w:p w14:paraId="5CD9F9EB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t>Ressources d'accompagnement pour les LVER au collège</w:t>
            </w:r>
          </w:p>
          <w:p w14:paraId="31559E1D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Page Éduscol pivot, mise à jour août 2026</w:t>
            </w:r>
          </w:p>
          <w:p w14:paraId="3C9F8E09" w14:textId="77777777" w:rsidR="00A542CA" w:rsidRDefault="00000000">
            <w:pPr>
              <w:spacing w:after="20"/>
            </w:pPr>
            <w:hyperlink r:id="rId20" w:history="1">
              <w:r>
                <w:rPr>
                  <w:color w:val="1D4E89"/>
                  <w:sz w:val="15"/>
                  <w:szCs w:val="15"/>
                  <w:u w:val="single"/>
                </w:rPr>
                <w:t>eduscol.education.gouv.fr/4758</w:t>
              </w:r>
            </w:hyperlink>
          </w:p>
        </w:tc>
        <w:tc>
          <w:tcPr>
            <w:tcW w:w="3200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018BE65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lastRenderedPageBreak/>
              <w:t>Guide pour l'enseignement en langue vivante étrangère, de l'école au lycée</w:t>
            </w:r>
          </w:p>
          <w:p w14:paraId="604CFB56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Guide Éduscol publié en mars 2020 ; page mise à jour en février 2026 — parcours renforcés, DNL, dispositifs bilingues. Sans valeur réglementaire</w:t>
            </w:r>
          </w:p>
          <w:p w14:paraId="0452F97F" w14:textId="77777777" w:rsidR="00A542CA" w:rsidRDefault="00000000">
            <w:pPr>
              <w:spacing w:after="20"/>
            </w:pPr>
            <w:hyperlink r:id="rId21" w:history="1">
              <w:r>
                <w:rPr>
                  <w:color w:val="1D4E89"/>
                  <w:sz w:val="15"/>
                  <w:szCs w:val="15"/>
                  <w:u w:val="single"/>
                </w:rPr>
                <w:t>Page Éduscol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22" w:history="1">
              <w:r>
                <w:rPr>
                  <w:color w:val="1D4E89"/>
                  <w:sz w:val="15"/>
                  <w:szCs w:val="15"/>
                  <w:u w:val="single"/>
                </w:rPr>
                <w:t>Guide (PDF)</w:t>
              </w:r>
            </w:hyperlink>
          </w:p>
          <w:p w14:paraId="7E3A3C26" w14:textId="77777777" w:rsidR="00A542CA" w:rsidRDefault="00000000">
            <w:pPr>
              <w:spacing w:after="20"/>
            </w:pPr>
            <w:r>
              <w:rPr>
                <w:color w:val="5A6672"/>
                <w:sz w:val="15"/>
                <w:szCs w:val="15"/>
              </w:rPr>
              <w:t>Une ressource pratique de référence pour monter un dispositif au collège.</w:t>
            </w:r>
          </w:p>
        </w:tc>
        <w:tc>
          <w:tcPr>
            <w:tcW w:w="3200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B2274CB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t>Programme de langue et littérature des sections internationales britanniques et américaines au collège</w:t>
            </w:r>
          </w:p>
          <w:p w14:paraId="13E7544F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Arrêté du 9 juillet 2013 — NOR MENE1317829A — BO n° 31 du 29 août 2013</w:t>
            </w:r>
          </w:p>
          <w:p w14:paraId="2C9A15E5" w14:textId="77777777" w:rsidR="00A542CA" w:rsidRDefault="00000000">
            <w:pPr>
              <w:spacing w:after="20"/>
            </w:pPr>
            <w:hyperlink r:id="rId23" w:history="1">
              <w:r>
                <w:rPr>
                  <w:color w:val="1D4E89"/>
                  <w:sz w:val="15"/>
                  <w:szCs w:val="15"/>
                  <w:u w:val="single"/>
                </w:rPr>
                <w:t>Arrêté au BO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24" w:history="1">
              <w:r>
                <w:rPr>
                  <w:color w:val="1D4E89"/>
                  <w:sz w:val="15"/>
                  <w:szCs w:val="15"/>
                  <w:u w:val="single"/>
                </w:rPr>
                <w:t>Version consolidée (Légifrance)</w:t>
              </w:r>
            </w:hyperlink>
          </w:p>
          <w:p w14:paraId="2E46B8B3" w14:textId="77777777" w:rsidR="00A542CA" w:rsidRDefault="00000000">
            <w:pPr>
              <w:spacing w:after="20"/>
            </w:pPr>
            <w:r>
              <w:rPr>
                <w:color w:val="5A6672"/>
                <w:sz w:val="15"/>
                <w:szCs w:val="15"/>
              </w:rPr>
              <w:t>Non touché par la réforme des programmes de 2025.</w:t>
            </w:r>
          </w:p>
        </w:tc>
        <w:tc>
          <w:tcPr>
            <w:tcW w:w="3348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A2881F1" w14:textId="77777777" w:rsidR="00A542CA" w:rsidRDefault="00000000">
            <w:pPr>
              <w:spacing w:before="60" w:after="60"/>
            </w:pPr>
            <w:r>
              <w:rPr>
                <w:i/>
                <w:iCs/>
                <w:color w:val="5A6672"/>
                <w:sz w:val="15"/>
                <w:szCs w:val="15"/>
              </w:rPr>
              <w:t>Aucun programme spécifique : l'évaluation s'adosse au programme d'anglais et au socle commun.</w:t>
            </w:r>
          </w:p>
        </w:tc>
      </w:tr>
      <w:tr w:rsidR="00A542CA" w14:paraId="6FF2DE82" w14:textId="77777777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shd w:val="clear" w:color="auto" w:fill="EDF2F8"/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44A4A371" w14:textId="77777777" w:rsidR="00A542CA" w:rsidRDefault="00000000">
            <w:pPr>
              <w:spacing w:after="30"/>
            </w:pPr>
            <w:r>
              <w:rPr>
                <w:b/>
                <w:bCs/>
                <w:color w:val="1D4E89"/>
                <w:sz w:val="18"/>
                <w:szCs w:val="18"/>
              </w:rPr>
              <w:t>Organisation des enseignements</w:t>
            </w:r>
          </w:p>
          <w:p w14:paraId="7B1F0C06" w14:textId="77777777" w:rsidR="00A542CA" w:rsidRDefault="00000000">
            <w:r>
              <w:rPr>
                <w:i/>
                <w:iCs/>
                <w:color w:val="5A6672"/>
                <w:sz w:val="14"/>
                <w:szCs w:val="14"/>
              </w:rPr>
              <w:t>Horaires et dispositifs</w:t>
            </w:r>
          </w:p>
        </w:tc>
        <w:tc>
          <w:tcPr>
            <w:tcW w:w="4100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shd w:val="clear" w:color="auto" w:fill="F7F9FC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11D4A8C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t>Horaires réglementaires des langues vivantes</w:t>
            </w:r>
          </w:p>
          <w:p w14:paraId="0BC1CD2E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Arrêté du 19 mai 2015 modifié — 6e : 4 h de LV1 ; cycle 4 : 3 h de LV1 et 2,5 h de LV2 par semaine</w:t>
            </w:r>
          </w:p>
          <w:p w14:paraId="24E91BFA" w14:textId="77777777" w:rsidR="00A542CA" w:rsidRDefault="00000000">
            <w:pPr>
              <w:spacing w:after="20"/>
            </w:pPr>
            <w:hyperlink r:id="rId25" w:history="1">
              <w:r>
                <w:rPr>
                  <w:color w:val="1D4E89"/>
                  <w:sz w:val="15"/>
                  <w:szCs w:val="15"/>
                  <w:u w:val="single"/>
                </w:rPr>
                <w:t>Version consolidée (Légifrance)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26" w:history="1">
              <w:r>
                <w:rPr>
                  <w:color w:val="1D4E89"/>
                  <w:sz w:val="15"/>
                  <w:szCs w:val="15"/>
                  <w:u w:val="single"/>
                </w:rPr>
                <w:t>L'organisation des enseignements au collège</w:t>
              </w:r>
            </w:hyperlink>
          </w:p>
          <w:p w14:paraId="1DE31D7D" w14:textId="77777777" w:rsidR="00A542CA" w:rsidRDefault="00000000">
            <w:pPr>
              <w:spacing w:after="170"/>
            </w:pPr>
            <w:r>
              <w:rPr>
                <w:color w:val="5A6672"/>
                <w:sz w:val="15"/>
                <w:szCs w:val="15"/>
              </w:rPr>
              <w:t>Les horaires de langues vivantes ne bougent pas à la rentrée 2026.</w:t>
            </w:r>
          </w:p>
          <w:p w14:paraId="2CEF0BD1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t>Organisation des enseignements au collège — décret de base</w:t>
            </w:r>
          </w:p>
          <w:p w14:paraId="69A52EBC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Décret n° 2015-544 du 19 mai 2015 — NOR MENE1511207D — BO n° 22 du 28 mai 2015</w:t>
            </w:r>
          </w:p>
          <w:p w14:paraId="00FECC06" w14:textId="77777777" w:rsidR="00A542CA" w:rsidRDefault="00000000">
            <w:pPr>
              <w:spacing w:after="170"/>
            </w:pPr>
            <w:hyperlink r:id="rId27" w:history="1">
              <w:r>
                <w:rPr>
                  <w:color w:val="1D4E89"/>
                  <w:sz w:val="15"/>
                  <w:szCs w:val="15"/>
                  <w:u w:val="single"/>
                </w:rPr>
                <w:t>Décret au BO</w:t>
              </w:r>
            </w:hyperlink>
          </w:p>
          <w:p w14:paraId="49E5C0F8" w14:textId="77777777" w:rsidR="00A542CA" w:rsidRDefault="00000000">
            <w:pPr>
              <w:spacing w:before="60" w:after="20"/>
            </w:pPr>
            <w:r>
              <w:rPr>
                <w:rFonts w:ascii="Consolas" w:eastAsia="Consolas" w:hAnsi="Consolas" w:cs="Consolas"/>
                <w:b/>
                <w:bCs/>
                <w:color w:val="0F6B58"/>
                <w:spacing w:val="10"/>
                <w:sz w:val="12"/>
                <w:szCs w:val="12"/>
              </w:rPr>
              <w:lastRenderedPageBreak/>
              <w:t xml:space="preserve">NOUVEAU  </w:t>
            </w:r>
            <w:r>
              <w:rPr>
                <w:b/>
                <w:bCs/>
                <w:sz w:val="16"/>
                <w:szCs w:val="16"/>
              </w:rPr>
              <w:t>Accompagnement renforcé en français et mathématiques en 6e et 5e — groupes facultatifs selon les besoins</w:t>
            </w:r>
          </w:p>
          <w:p w14:paraId="0E28CC2E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Décret n° 2026-172 et arrêté du 10 mars 2026 — JO du 12 mars 2026</w:t>
            </w:r>
          </w:p>
          <w:p w14:paraId="4E2DB6BC" w14:textId="77777777" w:rsidR="00A542CA" w:rsidRDefault="00000000">
            <w:pPr>
              <w:spacing w:after="20"/>
            </w:pPr>
            <w:hyperlink r:id="rId28" w:history="1">
              <w:r>
                <w:rPr>
                  <w:color w:val="1D4E89"/>
                  <w:sz w:val="15"/>
                  <w:szCs w:val="15"/>
                  <w:u w:val="single"/>
                </w:rPr>
                <w:t>Décret (Légifrance)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29" w:history="1">
              <w:r>
                <w:rPr>
                  <w:color w:val="1D4E89"/>
                  <w:sz w:val="15"/>
                  <w:szCs w:val="15"/>
                  <w:u w:val="single"/>
                </w:rPr>
                <w:t>Arrêté (Légifrance)</w:t>
              </w:r>
            </w:hyperlink>
          </w:p>
          <w:p w14:paraId="4AC822B6" w14:textId="77777777" w:rsidR="00A542CA" w:rsidRDefault="00000000">
            <w:pPr>
              <w:spacing w:after="20"/>
            </w:pPr>
            <w:r>
              <w:rPr>
                <w:color w:val="5A6672"/>
                <w:sz w:val="15"/>
                <w:szCs w:val="15"/>
              </w:rPr>
              <w:t>Porte sur l'accompagnement en français et en mathématiques. Aucune modification des horaires réglementaires de langues vivantes.</w:t>
            </w:r>
          </w:p>
        </w:tc>
        <w:tc>
          <w:tcPr>
            <w:tcW w:w="3200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shd w:val="clear" w:color="auto" w:fill="F7F9FC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AE886D7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lastRenderedPageBreak/>
              <w:t>Classes bilangues — une LV2 dès la sixième</w:t>
            </w:r>
          </w:p>
          <w:p w14:paraId="4589E76F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Article 7 de l'arrêté du 19 mai 2015 modifié, rédaction issue de l'arrêté du 16 juin 2017 (MENE1717553A, BO n° 22 du 22 juin 2017)</w:t>
            </w:r>
          </w:p>
          <w:p w14:paraId="5680546E" w14:textId="77777777" w:rsidR="00A542CA" w:rsidRDefault="00000000">
            <w:pPr>
              <w:spacing w:after="20"/>
            </w:pPr>
            <w:hyperlink r:id="rId30" w:history="1">
              <w:r>
                <w:rPr>
                  <w:color w:val="1D4E89"/>
                  <w:sz w:val="15"/>
                  <w:szCs w:val="15"/>
                  <w:u w:val="single"/>
                </w:rPr>
                <w:t>Arrêté du 16 juin 2017 au BO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31" w:history="1">
              <w:r>
                <w:rPr>
                  <w:color w:val="1D4E89"/>
                  <w:sz w:val="15"/>
                  <w:szCs w:val="15"/>
                  <w:u w:val="single"/>
                </w:rPr>
                <w:t>Article 7 consolidé</w:t>
              </w:r>
            </w:hyperlink>
          </w:p>
          <w:p w14:paraId="1433E844" w14:textId="77777777" w:rsidR="00A542CA" w:rsidRDefault="00000000">
            <w:pPr>
              <w:spacing w:after="170"/>
            </w:pPr>
            <w:r>
              <w:rPr>
                <w:color w:val="5A6672"/>
                <w:sz w:val="15"/>
                <w:szCs w:val="15"/>
              </w:rPr>
              <w:t>Une deuxième langue vivante peut être proposée en 6e ; l'enseignement des deux langues est alors organisé dans la limite de six heures hebdomadaires au total.</w:t>
            </w:r>
          </w:p>
          <w:p w14:paraId="26622630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t>Enseignement d'une discipline non linguistique en langue vivante au collège</w:t>
            </w:r>
          </w:p>
          <w:p w14:paraId="1E5FBCBB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lastRenderedPageBreak/>
              <w:t>Article 5 de l'arrêté du 19 mai 2015 modifié, rédaction issue de l'arrêté du 16 juin 2017</w:t>
            </w:r>
          </w:p>
          <w:p w14:paraId="59D81BBD" w14:textId="77777777" w:rsidR="00A542CA" w:rsidRDefault="00000000">
            <w:pPr>
              <w:spacing w:after="20"/>
            </w:pPr>
            <w:hyperlink r:id="rId32" w:history="1">
              <w:r>
                <w:rPr>
                  <w:color w:val="1D4E89"/>
                  <w:sz w:val="15"/>
                  <w:szCs w:val="15"/>
                  <w:u w:val="single"/>
                </w:rPr>
                <w:t>Arrêté du 16 juin 2017 au BO</w:t>
              </w:r>
            </w:hyperlink>
          </w:p>
          <w:p w14:paraId="52ACF847" w14:textId="77777777" w:rsidR="00A542CA" w:rsidRDefault="00000000">
            <w:pPr>
              <w:spacing w:after="170"/>
            </w:pPr>
            <w:r>
              <w:rPr>
                <w:color w:val="5A6672"/>
                <w:sz w:val="15"/>
                <w:szCs w:val="15"/>
              </w:rPr>
              <w:t>Possible dans la limite de la moitié de l'horaire de l'enseignement concerné. C'est la base réglementaire de la DNL au collège.</w:t>
            </w:r>
          </w:p>
          <w:p w14:paraId="50BD94BB" w14:textId="77777777" w:rsidR="00A542CA" w:rsidRDefault="00000000">
            <w:pPr>
              <w:spacing w:before="60" w:after="20"/>
            </w:pPr>
            <w:r>
              <w:rPr>
                <w:rFonts w:ascii="Consolas" w:eastAsia="Consolas" w:hAnsi="Consolas" w:cs="Consolas"/>
                <w:b/>
                <w:bCs/>
                <w:color w:val="8A4B2A"/>
                <w:spacing w:val="10"/>
                <w:sz w:val="12"/>
                <w:szCs w:val="12"/>
              </w:rPr>
              <w:t xml:space="preserve">CADRAGE LOCAL  </w:t>
            </w:r>
            <w:r>
              <w:rPr>
                <w:b/>
                <w:bCs/>
                <w:sz w:val="16"/>
                <w:szCs w:val="16"/>
              </w:rPr>
              <w:t>SELO au collège</w:t>
            </w:r>
          </w:p>
          <w:p w14:paraId="13FFBB14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Circulaire n° 92-234 du 19 août 1992</w:t>
            </w:r>
          </w:p>
          <w:p w14:paraId="54B8AC61" w14:textId="77777777" w:rsidR="00A542CA" w:rsidRDefault="00000000">
            <w:pPr>
              <w:spacing w:after="20"/>
            </w:pPr>
            <w:hyperlink r:id="rId33" w:history="1">
              <w:r>
                <w:rPr>
                  <w:color w:val="1D4E89"/>
                  <w:sz w:val="15"/>
                  <w:szCs w:val="15"/>
                  <w:u w:val="single"/>
                </w:rPr>
                <w:t>Circulaire (PDF)</w:t>
              </w:r>
            </w:hyperlink>
          </w:p>
          <w:p w14:paraId="4BB9F555" w14:textId="77777777" w:rsidR="00A542CA" w:rsidRDefault="00000000">
            <w:pPr>
              <w:spacing w:after="170"/>
            </w:pPr>
            <w:r>
              <w:rPr>
                <w:color w:val="5A6672"/>
                <w:sz w:val="15"/>
                <w:szCs w:val="15"/>
              </w:rPr>
              <w:t>Aucune abrogation explicite n'a été retrouvée. Les pages nationales actuelles cadrent les SELO au lycée. Au collège, la base opérationnelle de la DNL est l'article 5 de l'arrêté du 19 mai 2015 modifié ; vérifier aussi le cadrage académique.</w:t>
            </w:r>
          </w:p>
          <w:p w14:paraId="38058D87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t>Apprendre en langue vivante — SELO et DNL hors SELO</w:t>
            </w:r>
          </w:p>
          <w:p w14:paraId="4813511B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Page Éduscol, mise à jour janvier 2026 — périmètre lycée, mais utile pour la continuité</w:t>
            </w:r>
          </w:p>
          <w:p w14:paraId="281B4337" w14:textId="77777777" w:rsidR="00A542CA" w:rsidRDefault="00000000">
            <w:pPr>
              <w:spacing w:after="20"/>
            </w:pPr>
            <w:hyperlink r:id="rId34" w:history="1">
              <w:r>
                <w:rPr>
                  <w:color w:val="1D4E89"/>
                  <w:sz w:val="15"/>
                  <w:szCs w:val="15"/>
                  <w:u w:val="single"/>
                </w:rPr>
                <w:t>eduscol.education.gouv.fr/5265</w:t>
              </w:r>
            </w:hyperlink>
          </w:p>
          <w:p w14:paraId="38EE569E" w14:textId="77777777" w:rsidR="00A542CA" w:rsidRDefault="00000000">
            <w:pPr>
              <w:spacing w:after="170"/>
            </w:pPr>
            <w:r>
              <w:rPr>
                <w:color w:val="5A6672"/>
                <w:sz w:val="15"/>
                <w:szCs w:val="15"/>
              </w:rPr>
              <w:t>L'indication SELO ou DNL au baccalauréat relève de l'arrêté du 20 décembre 2018 : ce que fait le collège prépare ce parcours sans le certifier.</w:t>
            </w:r>
          </w:p>
          <w:p w14:paraId="2A7DC9BC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t>Langues et cultures régionales — cadre applicable</w:t>
            </w:r>
          </w:p>
          <w:p w14:paraId="36B0FF13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Circulaire du 14 décembre 2021 — NOR MENE2136384C — BO n° 47 du 16 décembre 2021</w:t>
            </w:r>
          </w:p>
          <w:p w14:paraId="3F364435" w14:textId="77777777" w:rsidR="00A542CA" w:rsidRDefault="00000000">
            <w:pPr>
              <w:spacing w:after="20"/>
            </w:pPr>
            <w:hyperlink r:id="rId35" w:history="1">
              <w:r>
                <w:rPr>
                  <w:color w:val="1D4E89"/>
                  <w:sz w:val="15"/>
                  <w:szCs w:val="15"/>
                  <w:u w:val="single"/>
                </w:rPr>
                <w:t>Circulaire au BO</w:t>
              </w:r>
            </w:hyperlink>
          </w:p>
        </w:tc>
        <w:tc>
          <w:tcPr>
            <w:tcW w:w="3200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shd w:val="clear" w:color="auto" w:fill="F7F9FC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FE389F6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lastRenderedPageBreak/>
              <w:t>Sections internationales de collège — arrêté de référence</w:t>
            </w:r>
          </w:p>
          <w:p w14:paraId="77305AA3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Arrêté du 28 septembre 2006, modifié par l'arrêté du 22 janvier 2026</w:t>
            </w:r>
          </w:p>
          <w:p w14:paraId="151208DE" w14:textId="77777777" w:rsidR="00A542CA" w:rsidRDefault="00000000">
            <w:pPr>
              <w:spacing w:after="20"/>
            </w:pPr>
            <w:hyperlink r:id="rId36" w:history="1">
              <w:r>
                <w:rPr>
                  <w:color w:val="1D4E89"/>
                  <w:sz w:val="15"/>
                  <w:szCs w:val="15"/>
                  <w:u w:val="single"/>
                </w:rPr>
                <w:t>Arrêté de 2006 (Légifrance)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37" w:history="1">
              <w:r>
                <w:rPr>
                  <w:color w:val="1D4E89"/>
                  <w:sz w:val="15"/>
                  <w:szCs w:val="15"/>
                  <w:u w:val="single"/>
                </w:rPr>
                <w:t>Modification de 2026 (Légifrance)</w:t>
              </w:r>
            </w:hyperlink>
          </w:p>
          <w:p w14:paraId="6FEAE478" w14:textId="77777777" w:rsidR="00A542CA" w:rsidRDefault="00000000">
            <w:pPr>
              <w:spacing w:after="170"/>
            </w:pPr>
            <w:r>
              <w:rPr>
                <w:color w:val="5A6672"/>
                <w:sz w:val="15"/>
                <w:szCs w:val="15"/>
              </w:rPr>
              <w:t>La modification de 2026 précise l'admission : qualité et motivation du candidat, égalité des chances à aptitude égale, présélection possible sur dossier, mutualisation académique des examens et publication annuelle des places et modalités.</w:t>
            </w:r>
          </w:p>
          <w:p w14:paraId="214BB5CC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t>Cadre dans le Code de l'éducation</w:t>
            </w:r>
          </w:p>
          <w:p w14:paraId="708A23A8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lastRenderedPageBreak/>
              <w:t>Articles D. 421-131 à D. 421-142 — objet de la formation, admission, horaires</w:t>
            </w:r>
          </w:p>
          <w:p w14:paraId="7E86C7FB" w14:textId="77777777" w:rsidR="00A542CA" w:rsidRDefault="00000000">
            <w:pPr>
              <w:spacing w:after="170"/>
            </w:pPr>
            <w:hyperlink r:id="rId38" w:history="1">
              <w:r>
                <w:rPr>
                  <w:color w:val="1D4E89"/>
                  <w:sz w:val="15"/>
                  <w:szCs w:val="15"/>
                  <w:u w:val="single"/>
                </w:rPr>
                <w:t>Code de l'éducation (Légifrance)</w:t>
              </w:r>
            </w:hyperlink>
          </w:p>
          <w:p w14:paraId="13B2F43A" w14:textId="77777777" w:rsidR="00A542CA" w:rsidRDefault="00000000">
            <w:pPr>
              <w:spacing w:before="60" w:after="20"/>
            </w:pPr>
            <w:r>
              <w:rPr>
                <w:rFonts w:ascii="Consolas" w:eastAsia="Consolas" w:hAnsi="Consolas" w:cs="Consolas"/>
                <w:b/>
                <w:bCs/>
                <w:color w:val="0F6B58"/>
                <w:spacing w:val="10"/>
                <w:sz w:val="12"/>
                <w:szCs w:val="12"/>
              </w:rPr>
              <w:t xml:space="preserve">NOUVEAU  </w:t>
            </w:r>
            <w:r>
              <w:rPr>
                <w:b/>
                <w:bCs/>
                <w:sz w:val="16"/>
                <w:szCs w:val="16"/>
              </w:rPr>
              <w:t>Liste des sections internationales et des classes menant au BFI</w:t>
            </w:r>
          </w:p>
          <w:p w14:paraId="53501B47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Arrêté du 23 février 2026</w:t>
            </w:r>
          </w:p>
          <w:p w14:paraId="43335433" w14:textId="77777777" w:rsidR="00A542CA" w:rsidRDefault="00000000">
            <w:pPr>
              <w:spacing w:after="20"/>
            </w:pPr>
            <w:hyperlink r:id="rId39" w:history="1">
              <w:r>
                <w:rPr>
                  <w:color w:val="1D4E89"/>
                  <w:sz w:val="15"/>
                  <w:szCs w:val="15"/>
                  <w:u w:val="single"/>
                </w:rPr>
                <w:t>Arrêté (Légifrance)</w:t>
              </w:r>
            </w:hyperlink>
          </w:p>
          <w:p w14:paraId="23320777" w14:textId="77777777" w:rsidR="00A542CA" w:rsidRDefault="00000000">
            <w:pPr>
              <w:spacing w:after="170"/>
            </w:pPr>
            <w:r>
              <w:rPr>
                <w:color w:val="5A6672"/>
                <w:sz w:val="15"/>
                <w:szCs w:val="15"/>
              </w:rPr>
              <w:t>Remplace l'arrêté du 18 décembre 2024. Liste mise à jour chaque année.</w:t>
            </w:r>
          </w:p>
          <w:p w14:paraId="51551906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t>Ouverture d'une section internationale et admission des élèves</w:t>
            </w:r>
          </w:p>
          <w:p w14:paraId="48ADEF3E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Page Éduscol de référence ; note de service n° 2012-194 du 13 décembre 2012 — NOR MENE1241506N — BO n° 47 du 20 décembre 2012</w:t>
            </w:r>
          </w:p>
          <w:p w14:paraId="53C00539" w14:textId="77777777" w:rsidR="00A542CA" w:rsidRDefault="00000000">
            <w:pPr>
              <w:spacing w:after="170"/>
            </w:pPr>
            <w:hyperlink r:id="rId40" w:history="1">
              <w:r>
                <w:rPr>
                  <w:color w:val="1D4E89"/>
                  <w:sz w:val="15"/>
                  <w:szCs w:val="15"/>
                  <w:u w:val="single"/>
                </w:rPr>
                <w:t>Modalités d'ouverture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41" w:history="1">
              <w:r>
                <w:rPr>
                  <w:color w:val="1D4E89"/>
                  <w:sz w:val="15"/>
                  <w:szCs w:val="15"/>
                  <w:u w:val="single"/>
                </w:rPr>
                <w:t>Note de service de 2012</w:t>
              </w:r>
            </w:hyperlink>
          </w:p>
          <w:p w14:paraId="08954489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t>Les sections internationales — pages de référence</w:t>
            </w:r>
          </w:p>
          <w:p w14:paraId="6172F3AA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Éduscol et page ministérielle « les sections internationales au collège »</w:t>
            </w:r>
          </w:p>
          <w:p w14:paraId="11FAADEE" w14:textId="77777777" w:rsidR="00A542CA" w:rsidRDefault="00000000">
            <w:pPr>
              <w:spacing w:after="20"/>
            </w:pPr>
            <w:hyperlink r:id="rId42" w:history="1">
              <w:r>
                <w:rPr>
                  <w:color w:val="1D4E89"/>
                  <w:sz w:val="15"/>
                  <w:szCs w:val="15"/>
                  <w:u w:val="single"/>
                </w:rPr>
                <w:t>Éduscol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43" w:history="1">
              <w:r>
                <w:rPr>
                  <w:color w:val="1D4E89"/>
                  <w:sz w:val="15"/>
                  <w:szCs w:val="15"/>
                  <w:u w:val="single"/>
                </w:rPr>
                <w:t>education.gouv.fr</w:t>
              </w:r>
            </w:hyperlink>
          </w:p>
        </w:tc>
        <w:tc>
          <w:tcPr>
            <w:tcW w:w="3348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shd w:val="clear" w:color="auto" w:fill="F7F9FC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8EF4FE3" w14:textId="77777777" w:rsidR="00A542CA" w:rsidRDefault="00000000">
            <w:pPr>
              <w:spacing w:before="60" w:after="20"/>
            </w:pPr>
            <w:r>
              <w:rPr>
                <w:rFonts w:ascii="Consolas" w:eastAsia="Consolas" w:hAnsi="Consolas" w:cs="Consolas"/>
                <w:b/>
                <w:bCs/>
                <w:color w:val="0F6B58"/>
                <w:spacing w:val="10"/>
                <w:sz w:val="12"/>
                <w:szCs w:val="12"/>
              </w:rPr>
              <w:lastRenderedPageBreak/>
              <w:t xml:space="preserve">NOUVEAU  </w:t>
            </w:r>
            <w:r>
              <w:rPr>
                <w:b/>
                <w:bCs/>
                <w:sz w:val="16"/>
                <w:szCs w:val="16"/>
              </w:rPr>
              <w:t>Commission académique d'harmonisation des notes de contrôle continu</w:t>
            </w:r>
          </w:p>
          <w:p w14:paraId="6FD89BCB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Décret n° 2025-328 du 10 avril 2025 ; arrêté du 10 avril 2025 modifiant l'arrêté du 31 décembre 2015</w:t>
            </w:r>
          </w:p>
          <w:p w14:paraId="63DD9CE6" w14:textId="77777777" w:rsidR="00A542CA" w:rsidRDefault="00000000">
            <w:pPr>
              <w:spacing w:after="20"/>
            </w:pPr>
            <w:hyperlink r:id="rId44" w:history="1">
              <w:r>
                <w:rPr>
                  <w:color w:val="1D4E89"/>
                  <w:sz w:val="15"/>
                  <w:szCs w:val="15"/>
                  <w:u w:val="single"/>
                </w:rPr>
                <w:t>Page Éduscol DNB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45" w:history="1">
              <w:r>
                <w:rPr>
                  <w:color w:val="1D4E89"/>
                  <w:sz w:val="15"/>
                  <w:szCs w:val="15"/>
                  <w:u w:val="single"/>
                </w:rPr>
                <w:t>Arrêté (Légifrance)</w:t>
              </w:r>
            </w:hyperlink>
          </w:p>
          <w:p w14:paraId="47D921CF" w14:textId="77777777" w:rsidR="00A542CA" w:rsidRDefault="00000000">
            <w:pPr>
              <w:spacing w:after="20"/>
            </w:pPr>
            <w:r>
              <w:rPr>
                <w:color w:val="5A6672"/>
                <w:sz w:val="15"/>
                <w:szCs w:val="15"/>
              </w:rPr>
              <w:t>Les moyennes annuelles d'anglais de troisième peuvent être harmonisées au niveau académique.</w:t>
            </w:r>
          </w:p>
        </w:tc>
      </w:tr>
      <w:tr w:rsidR="00A542CA" w14:paraId="6FAD9D6E" w14:textId="77777777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shd w:val="clear" w:color="auto" w:fill="EDF2F8"/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534F1909" w14:textId="77777777" w:rsidR="00A542CA" w:rsidRDefault="00000000">
            <w:pPr>
              <w:spacing w:after="30"/>
            </w:pPr>
            <w:r>
              <w:rPr>
                <w:b/>
                <w:bCs/>
                <w:color w:val="1D4E89"/>
                <w:sz w:val="18"/>
                <w:szCs w:val="18"/>
              </w:rPr>
              <w:t>Évaluation et examen</w:t>
            </w:r>
          </w:p>
          <w:p w14:paraId="1C805932" w14:textId="77777777" w:rsidR="00A542CA" w:rsidRDefault="00000000">
            <w:r>
              <w:rPr>
                <w:i/>
                <w:iCs/>
                <w:color w:val="5A6672"/>
                <w:sz w:val="14"/>
                <w:szCs w:val="14"/>
              </w:rPr>
              <w:t>DNB, LSU, certifications</w:t>
            </w:r>
          </w:p>
        </w:tc>
        <w:tc>
          <w:tcPr>
            <w:tcW w:w="4100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2EA8E5D" w14:textId="77777777" w:rsidR="00A542CA" w:rsidRDefault="00000000">
            <w:pPr>
              <w:spacing w:before="60" w:after="60"/>
            </w:pPr>
            <w:r>
              <w:rPr>
                <w:i/>
                <w:iCs/>
                <w:color w:val="5A6672"/>
                <w:sz w:val="15"/>
                <w:szCs w:val="15"/>
              </w:rPr>
              <w:t xml:space="preserve">Pour le DNB, </w:t>
            </w:r>
            <w:proofErr w:type="spellStart"/>
            <w:r>
              <w:rPr>
                <w:i/>
                <w:iCs/>
                <w:color w:val="5A6672"/>
                <w:sz w:val="15"/>
                <w:szCs w:val="15"/>
              </w:rPr>
              <w:t>Ev@lang</w:t>
            </w:r>
            <w:proofErr w:type="spellEnd"/>
            <w:r>
              <w:rPr>
                <w:i/>
                <w:iCs/>
                <w:color w:val="5A6672"/>
                <w:sz w:val="15"/>
                <w:szCs w:val="15"/>
              </w:rPr>
              <w:t xml:space="preserve"> et les certifications, voir la dernière colonne.</w:t>
            </w:r>
          </w:p>
          <w:p w14:paraId="7B6425ED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t>Livret scolaire unique du CP à la 3e (LSU)</w:t>
            </w:r>
          </w:p>
          <w:p w14:paraId="4C0FF261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Arrêté du 31 décembre 2015 modifié — positionnement sur les quatre niveaux de maîtrise du socle, dont « comprendre, s'exprimer en utilisant une langue étrangère »</w:t>
            </w:r>
          </w:p>
          <w:p w14:paraId="1AD2589E" w14:textId="77777777" w:rsidR="00A542CA" w:rsidRDefault="00000000">
            <w:pPr>
              <w:spacing w:after="20"/>
            </w:pPr>
            <w:hyperlink r:id="rId46" w:history="1">
              <w:r>
                <w:rPr>
                  <w:color w:val="1D4E89"/>
                  <w:sz w:val="15"/>
                  <w:szCs w:val="15"/>
                  <w:u w:val="single"/>
                </w:rPr>
                <w:t>Arrêté (Légifrance)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47" w:history="1">
              <w:r>
                <w:rPr>
                  <w:color w:val="1D4E89"/>
                  <w:sz w:val="15"/>
                  <w:szCs w:val="15"/>
                  <w:u w:val="single"/>
                </w:rPr>
                <w:t>Collège : les bilans</w:t>
              </w:r>
            </w:hyperlink>
          </w:p>
        </w:tc>
        <w:tc>
          <w:tcPr>
            <w:tcW w:w="3200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29E7606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t>Certifications en langues vivantes étrangères</w:t>
            </w:r>
          </w:p>
          <w:p w14:paraId="642288BD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Page Éduscol — publics et calendriers nationaux des certifications</w:t>
            </w:r>
          </w:p>
          <w:p w14:paraId="1BE49C38" w14:textId="77777777" w:rsidR="00A542CA" w:rsidRDefault="00000000">
            <w:pPr>
              <w:spacing w:after="20"/>
            </w:pPr>
            <w:hyperlink r:id="rId48" w:history="1">
              <w:r>
                <w:rPr>
                  <w:color w:val="1D4E89"/>
                  <w:sz w:val="15"/>
                  <w:szCs w:val="15"/>
                  <w:u w:val="single"/>
                </w:rPr>
                <w:t>eduscol.education.gouv.fr/4710</w:t>
              </w:r>
            </w:hyperlink>
          </w:p>
          <w:p w14:paraId="2C49D6DA" w14:textId="77777777" w:rsidR="00A542CA" w:rsidRDefault="00000000">
            <w:pPr>
              <w:spacing w:after="20"/>
            </w:pPr>
            <w:r>
              <w:rPr>
                <w:color w:val="5A6672"/>
                <w:sz w:val="15"/>
                <w:szCs w:val="15"/>
              </w:rPr>
              <w:t xml:space="preserve">Le Cambridge English </w:t>
            </w:r>
            <w:proofErr w:type="spellStart"/>
            <w:r>
              <w:rPr>
                <w:color w:val="5A6672"/>
                <w:sz w:val="15"/>
                <w:szCs w:val="15"/>
              </w:rPr>
              <w:t>Certificate</w:t>
            </w:r>
            <w:proofErr w:type="spellEnd"/>
            <w:r>
              <w:rPr>
                <w:color w:val="5A6672"/>
                <w:sz w:val="15"/>
                <w:szCs w:val="15"/>
              </w:rPr>
              <w:t xml:space="preserve"> concerne actuellement des élèves de terminale, pas le collège. Les élèves de 3e mentionnés sur la page relèvent de la certification d'allemand DSD I. Calendrier 2027 annoncé pour octobre 2026.</w:t>
            </w:r>
          </w:p>
        </w:tc>
        <w:tc>
          <w:tcPr>
            <w:tcW w:w="3200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7C4401D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t>DNB des candidats des sections internationales et des établissements franco-allemands</w:t>
            </w:r>
          </w:p>
          <w:p w14:paraId="2EDC66FD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Arrêté du 25 juin 2012 modifié (MENE1227169A, BO n° 30 du 26 juillet 2012), modifié par l'arrêté du 10 avril 2025</w:t>
            </w:r>
          </w:p>
          <w:p w14:paraId="5867B234" w14:textId="77777777" w:rsidR="00A542CA" w:rsidRDefault="00000000">
            <w:pPr>
              <w:spacing w:after="170"/>
            </w:pPr>
            <w:hyperlink r:id="rId49" w:history="1">
              <w:r>
                <w:rPr>
                  <w:color w:val="1D4E89"/>
                  <w:sz w:val="15"/>
                  <w:szCs w:val="15"/>
                  <w:u w:val="single"/>
                </w:rPr>
                <w:t>Arrêté au BO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50" w:history="1">
              <w:r>
                <w:rPr>
                  <w:color w:val="1D4E89"/>
                  <w:sz w:val="15"/>
                  <w:szCs w:val="15"/>
                  <w:u w:val="single"/>
                </w:rPr>
                <w:t>Modification de 2025 (Légifrance)</w:t>
              </w:r>
            </w:hyperlink>
          </w:p>
          <w:p w14:paraId="1D2C5ADF" w14:textId="77777777" w:rsidR="00A542CA" w:rsidRDefault="00000000">
            <w:pPr>
              <w:spacing w:before="60" w:after="20"/>
            </w:pPr>
            <w:r>
              <w:rPr>
                <w:rFonts w:ascii="Consolas" w:eastAsia="Consolas" w:hAnsi="Consolas" w:cs="Consolas"/>
                <w:b/>
                <w:bCs/>
                <w:color w:val="0F6B58"/>
                <w:spacing w:val="10"/>
                <w:sz w:val="12"/>
                <w:szCs w:val="12"/>
              </w:rPr>
              <w:t xml:space="preserve">NOUVEAU  </w:t>
            </w:r>
            <w:r>
              <w:rPr>
                <w:b/>
                <w:bCs/>
                <w:sz w:val="16"/>
                <w:szCs w:val="16"/>
              </w:rPr>
              <w:t>DNB option internationale — deux épreuves orales spécifiques</w:t>
            </w:r>
          </w:p>
          <w:p w14:paraId="49A6D8A8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Note de service du 2 septembre 2025 (MENE2515977N) ; arrêté du 25 juin 2012 modifié</w:t>
            </w:r>
          </w:p>
          <w:p w14:paraId="20D26EFD" w14:textId="77777777" w:rsidR="00A542CA" w:rsidRDefault="00000000">
            <w:pPr>
              <w:spacing w:after="20"/>
            </w:pPr>
            <w:hyperlink r:id="rId51">
              <w:r>
                <w:rPr>
                  <w:color w:val="1D4E89"/>
                  <w:sz w:val="15"/>
                  <w:szCs w:val="15"/>
                  <w:u w:val="single"/>
                </w:rPr>
                <w:t>Note de service au BO</w:t>
              </w:r>
            </w:hyperlink>
            <w:r>
              <w:rPr>
                <w:color w:val="1D4E89"/>
                <w:sz w:val="15"/>
                <w:szCs w:val="15"/>
                <w:u w:val="single"/>
              </w:rPr>
              <w:t xml:space="preserve">  ·  </w:t>
            </w:r>
            <w:hyperlink r:id="rId52">
              <w:r>
                <w:rPr>
                  <w:color w:val="1D4E89"/>
                  <w:sz w:val="15"/>
                  <w:szCs w:val="15"/>
                  <w:u w:val="single"/>
                </w:rPr>
                <w:t>Page Éduscol</w:t>
              </w:r>
            </w:hyperlink>
            <w:r>
              <w:rPr>
                <w:color w:val="1D4E89"/>
                <w:sz w:val="15"/>
                <w:szCs w:val="15"/>
                <w:u w:val="single"/>
              </w:rPr>
              <w:t xml:space="preserve">  ·  </w:t>
            </w:r>
            <w:hyperlink r:id="rId53">
              <w:r>
                <w:rPr>
                  <w:color w:val="1D4E89"/>
                  <w:sz w:val="15"/>
                  <w:szCs w:val="15"/>
                  <w:u w:val="single"/>
                </w:rPr>
                <w:t>Arrêté consolidé</w:t>
              </w:r>
            </w:hyperlink>
          </w:p>
          <w:p w14:paraId="43F89E1A" w14:textId="77777777" w:rsidR="00A542CA" w:rsidRDefault="00000000">
            <w:pPr>
              <w:spacing w:after="170"/>
            </w:pPr>
            <w:r>
              <w:rPr>
                <w:color w:val="5A6672"/>
                <w:sz w:val="15"/>
                <w:szCs w:val="15"/>
              </w:rPr>
              <w:t>Oral de langue et littérature (coef. 1) et oral de DNL (coef. 1), intégrés à la moyenne des épreuves terminales et non en points bonus. Condition : être scolarisé en section internationale en 3e.</w:t>
            </w:r>
          </w:p>
          <w:p w14:paraId="33D61C25" w14:textId="77777777" w:rsidR="00A542CA" w:rsidRDefault="00000000">
            <w:pPr>
              <w:spacing w:before="60" w:after="20"/>
            </w:pPr>
            <w:r>
              <w:rPr>
                <w:rFonts w:ascii="Consolas" w:eastAsia="Consolas" w:hAnsi="Consolas" w:cs="Consolas"/>
                <w:b/>
                <w:bCs/>
                <w:color w:val="8A4B2A"/>
                <w:spacing w:val="10"/>
                <w:sz w:val="12"/>
                <w:szCs w:val="12"/>
              </w:rPr>
              <w:t xml:space="preserve">POUR MÉMOIRE  </w:t>
            </w:r>
            <w:r>
              <w:rPr>
                <w:b/>
                <w:bCs/>
                <w:sz w:val="16"/>
                <w:szCs w:val="16"/>
              </w:rPr>
              <w:t>Ancienne définition des épreuves — session 2025</w:t>
            </w:r>
          </w:p>
          <w:p w14:paraId="380282F8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Note de service du 1er avril 2025 — NOR MENE2508193N — BO n° 15 du 10 avril 2025</w:t>
            </w:r>
          </w:p>
          <w:p w14:paraId="53674187" w14:textId="77777777" w:rsidR="00A542CA" w:rsidRDefault="00000000">
            <w:pPr>
              <w:spacing w:after="20"/>
            </w:pPr>
            <w:hyperlink r:id="rId54" w:history="1">
              <w:r>
                <w:rPr>
                  <w:color w:val="1D4E89"/>
                  <w:sz w:val="15"/>
                  <w:szCs w:val="15"/>
                  <w:u w:val="single"/>
                </w:rPr>
                <w:t>Note de service au BO</w:t>
              </w:r>
            </w:hyperlink>
          </w:p>
          <w:p w14:paraId="3B49C54A" w14:textId="77777777" w:rsidR="00A542CA" w:rsidRDefault="00000000">
            <w:pPr>
              <w:spacing w:after="20"/>
            </w:pPr>
            <w:r>
              <w:rPr>
                <w:color w:val="5A6672"/>
                <w:sz w:val="15"/>
                <w:szCs w:val="15"/>
              </w:rPr>
              <w:t>La note MENE2508193N est expressément abrogée à compter de 2026 par MENE2515977N. Ses dispositions de notation sur 900 points ne doivent plus être utilisées.</w:t>
            </w:r>
          </w:p>
        </w:tc>
        <w:tc>
          <w:tcPr>
            <w:tcW w:w="3348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8227B48" w14:textId="77777777" w:rsidR="00A542CA" w:rsidRDefault="00000000">
            <w:pPr>
              <w:spacing w:before="60" w:after="20"/>
            </w:pPr>
            <w:r>
              <w:rPr>
                <w:rFonts w:ascii="Consolas" w:eastAsia="Consolas" w:hAnsi="Consolas" w:cs="Consolas"/>
                <w:b/>
                <w:bCs/>
                <w:color w:val="0F6B58"/>
                <w:spacing w:val="10"/>
                <w:sz w:val="12"/>
                <w:szCs w:val="12"/>
              </w:rPr>
              <w:lastRenderedPageBreak/>
              <w:t xml:space="preserve">NOUVEAU  </w:t>
            </w:r>
            <w:r>
              <w:rPr>
                <w:b/>
                <w:bCs/>
                <w:sz w:val="16"/>
                <w:szCs w:val="16"/>
              </w:rPr>
              <w:t>Modalités d'attribution du diplôme national du brevet à compter de la session 2026</w:t>
            </w:r>
          </w:p>
          <w:p w14:paraId="7DE032FF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Note de service du 2 septembre 2025 — NOR MENE2515977N — BO n° 33 du 4 septembre 2025</w:t>
            </w:r>
          </w:p>
          <w:p w14:paraId="1D116988" w14:textId="77777777" w:rsidR="00A542CA" w:rsidRDefault="00000000">
            <w:pPr>
              <w:spacing w:after="20"/>
            </w:pPr>
            <w:hyperlink r:id="rId55" w:history="1">
              <w:r>
                <w:rPr>
                  <w:color w:val="1D4E89"/>
                  <w:sz w:val="15"/>
                  <w:szCs w:val="15"/>
                  <w:u w:val="single"/>
                </w:rPr>
                <w:t>Note de service au BO</w:t>
              </w:r>
            </w:hyperlink>
          </w:p>
          <w:p w14:paraId="400A5ADA" w14:textId="77777777" w:rsidR="00A542CA" w:rsidRDefault="00000000">
            <w:pPr>
              <w:spacing w:after="170"/>
            </w:pPr>
            <w:r>
              <w:rPr>
                <w:color w:val="5A6672"/>
                <w:sz w:val="15"/>
                <w:szCs w:val="15"/>
              </w:rPr>
              <w:t xml:space="preserve">Texte pivot, applicable à la session 2026 « et suivantes », donc à la session 2027. Contrôle continu : 40 % de la note finale, à partir des moyennes annuelles de tous les enseignements obligatoires de troisième — l'anglais compte à coefficient égal. Épreuves terminales : 60 %. Pour le calcul du DNB, les niveaux de maîtrise du socle </w:t>
            </w:r>
            <w:r>
              <w:rPr>
                <w:color w:val="5A6672"/>
                <w:sz w:val="15"/>
                <w:szCs w:val="15"/>
              </w:rPr>
              <w:lastRenderedPageBreak/>
              <w:t>ne servent plus au contrôle continu ; ils restent renseignés dans le LSU et le bilan de fin de cycle 4.</w:t>
            </w:r>
          </w:p>
          <w:p w14:paraId="684C2BDE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t>Épreuve écrite de langue vivante étrangère — candidats individuels uniquement</w:t>
            </w:r>
          </w:p>
          <w:p w14:paraId="4D3BD936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Note de service du 2 septembre 2025, article 4 ; arrêté du 19 juillet 2016 — 1 h 30, coefficient 2 (compréhension écrite 10 points, expression écrite 10 points)</w:t>
            </w:r>
          </w:p>
          <w:p w14:paraId="0C08C63C" w14:textId="77777777" w:rsidR="00A542CA" w:rsidRDefault="00000000">
            <w:pPr>
              <w:spacing w:after="20"/>
            </w:pPr>
            <w:hyperlink r:id="rId56" w:history="1">
              <w:r>
                <w:rPr>
                  <w:color w:val="1D4E89"/>
                  <w:sz w:val="15"/>
                  <w:szCs w:val="15"/>
                  <w:u w:val="single"/>
                </w:rPr>
                <w:t>Note de service au BO</w:t>
              </w:r>
            </w:hyperlink>
          </w:p>
          <w:p w14:paraId="47A9A890" w14:textId="77777777" w:rsidR="00A542CA" w:rsidRDefault="00000000">
            <w:pPr>
              <w:spacing w:after="170"/>
            </w:pPr>
            <w:r>
              <w:rPr>
                <w:color w:val="5A6672"/>
                <w:sz w:val="15"/>
                <w:szCs w:val="15"/>
              </w:rPr>
              <w:t>Aucune épreuve terminale de langue vivante pour les candidats scolaires.</w:t>
            </w:r>
          </w:p>
          <w:p w14:paraId="52B48210" w14:textId="77777777" w:rsidR="00A542CA" w:rsidRDefault="00000000">
            <w:pPr>
              <w:spacing w:before="60" w:after="20"/>
            </w:pPr>
            <w:r>
              <w:rPr>
                <w:rFonts w:ascii="Consolas" w:eastAsia="Consolas" w:hAnsi="Consolas" w:cs="Consolas"/>
                <w:b/>
                <w:bCs/>
                <w:color w:val="0F6B58"/>
                <w:spacing w:val="10"/>
                <w:sz w:val="12"/>
                <w:szCs w:val="12"/>
              </w:rPr>
              <w:t xml:space="preserve">NOUVEAU  </w:t>
            </w:r>
            <w:r>
              <w:rPr>
                <w:b/>
                <w:bCs/>
                <w:sz w:val="16"/>
                <w:szCs w:val="16"/>
              </w:rPr>
              <w:t>Calendrier de la session 2027</w:t>
            </w:r>
          </w:p>
          <w:p w14:paraId="71EE9346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Circulaire du 24 août 2026 — NOR MENE2622686N — BO spécial n° 2 du 25 août 2026</w:t>
            </w:r>
          </w:p>
          <w:p w14:paraId="6894E11C" w14:textId="77777777" w:rsidR="00A542CA" w:rsidRDefault="00000000">
            <w:pPr>
              <w:spacing w:after="20"/>
            </w:pPr>
            <w:hyperlink r:id="rId57" w:history="1">
              <w:r>
                <w:rPr>
                  <w:color w:val="1D4E89"/>
                  <w:sz w:val="15"/>
                  <w:szCs w:val="15"/>
                  <w:u w:val="single"/>
                </w:rPr>
                <w:t>Calendrier au BO</w:t>
              </w:r>
            </w:hyperlink>
          </w:p>
          <w:p w14:paraId="328CD29A" w14:textId="77777777" w:rsidR="00A542CA" w:rsidRDefault="00000000">
            <w:pPr>
              <w:spacing w:after="170"/>
            </w:pPr>
            <w:r>
              <w:rPr>
                <w:color w:val="5A6672"/>
                <w:sz w:val="15"/>
                <w:szCs w:val="15"/>
              </w:rPr>
              <w:t>Écrits du DNB en métropole les 24, 25 et 28 juin 2027 ; épreuve de langue vivante des candidats individuels le 29 juin 2027.</w:t>
            </w:r>
          </w:p>
          <w:p w14:paraId="5F783935" w14:textId="77777777" w:rsidR="00A542CA" w:rsidRDefault="00000000">
            <w:pPr>
              <w:spacing w:before="60" w:after="20"/>
            </w:pPr>
            <w:r>
              <w:rPr>
                <w:rFonts w:ascii="Consolas" w:eastAsia="Consolas" w:hAnsi="Consolas" w:cs="Consolas"/>
                <w:b/>
                <w:bCs/>
                <w:color w:val="0F6B58"/>
                <w:spacing w:val="10"/>
                <w:sz w:val="12"/>
                <w:szCs w:val="12"/>
              </w:rPr>
              <w:t xml:space="preserve">NOUVEAU  </w:t>
            </w:r>
            <w:r>
              <w:rPr>
                <w:b/>
                <w:bCs/>
                <w:sz w:val="16"/>
                <w:szCs w:val="16"/>
              </w:rPr>
              <w:t>Préparation des élèves aux exigences du DNB et des baccalauréats</w:t>
            </w:r>
          </w:p>
          <w:p w14:paraId="2237893C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Note de service du 26 mars 2026 — NOR MENE2607843N — BO n° 13 du 27 mars 2026</w:t>
            </w:r>
          </w:p>
          <w:p w14:paraId="47989A9D" w14:textId="77777777" w:rsidR="00A542CA" w:rsidRDefault="00000000">
            <w:pPr>
              <w:spacing w:after="20"/>
            </w:pPr>
            <w:hyperlink r:id="rId58" w:history="1">
              <w:r>
                <w:rPr>
                  <w:color w:val="1D4E89"/>
                  <w:sz w:val="15"/>
                  <w:szCs w:val="15"/>
                  <w:u w:val="single"/>
                </w:rPr>
                <w:t>Note de service au BO</w:t>
              </w:r>
            </w:hyperlink>
          </w:p>
          <w:p w14:paraId="44704E61" w14:textId="77777777" w:rsidR="00A542CA" w:rsidRDefault="00000000">
            <w:pPr>
              <w:spacing w:after="170"/>
            </w:pPr>
            <w:r>
              <w:rPr>
                <w:color w:val="5A6672"/>
                <w:sz w:val="15"/>
                <w:szCs w:val="15"/>
              </w:rPr>
              <w:t>Le texte demande d'intégrer les exigences rédactionnelles à la préparation des examens dans toutes les disciplines. Au DNB, l'anglais n'est une épreuve écrite terminale que pour les candidats individuels.</w:t>
            </w:r>
          </w:p>
          <w:p w14:paraId="237BB4CF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t>Modalités d'attribution du DNB — page Éduscol récapitulative</w:t>
            </w:r>
          </w:p>
          <w:p w14:paraId="5BD42D4F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Rassemble le décret n° 2025-328, l'arrêté du 10 avril 2025, la note de service du 2 septembre 2025 et les textes antérieurs encore applicables</w:t>
            </w:r>
          </w:p>
          <w:p w14:paraId="75DB0DCE" w14:textId="77777777" w:rsidR="00A542CA" w:rsidRDefault="00000000">
            <w:pPr>
              <w:spacing w:after="20"/>
            </w:pPr>
            <w:hyperlink r:id="rId59" w:history="1">
              <w:r>
                <w:rPr>
                  <w:color w:val="1D4E89"/>
                  <w:sz w:val="15"/>
                  <w:szCs w:val="15"/>
                  <w:u w:val="single"/>
                </w:rPr>
                <w:t>eduscol.education.gouv.fr/5604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60" w:history="1">
              <w:r>
                <w:rPr>
                  <w:color w:val="1D4E89"/>
                  <w:sz w:val="15"/>
                  <w:szCs w:val="15"/>
                  <w:u w:val="single"/>
                </w:rPr>
                <w:t>Page ministérielle DNB</w:t>
              </w:r>
            </w:hyperlink>
          </w:p>
        </w:tc>
      </w:tr>
      <w:tr w:rsidR="00A542CA" w14:paraId="153E2921" w14:textId="77777777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shd w:val="clear" w:color="auto" w:fill="EDF2F8"/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727D8011" w14:textId="77777777" w:rsidR="00A542CA" w:rsidRDefault="00000000">
            <w:pPr>
              <w:spacing w:after="30"/>
            </w:pPr>
            <w:r>
              <w:rPr>
                <w:b/>
                <w:bCs/>
                <w:color w:val="1D4E89"/>
                <w:sz w:val="18"/>
                <w:szCs w:val="18"/>
              </w:rPr>
              <w:lastRenderedPageBreak/>
              <w:t>Outils et grilles</w:t>
            </w:r>
          </w:p>
          <w:p w14:paraId="53A6F6CC" w14:textId="77777777" w:rsidR="00A542CA" w:rsidRDefault="00000000">
            <w:r>
              <w:rPr>
                <w:i/>
                <w:iCs/>
                <w:color w:val="5A6672"/>
                <w:sz w:val="14"/>
                <w:szCs w:val="14"/>
              </w:rPr>
              <w:t>À utiliser en classe</w:t>
            </w:r>
          </w:p>
        </w:tc>
        <w:tc>
          <w:tcPr>
            <w:tcW w:w="4100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shd w:val="clear" w:color="auto" w:fill="F7F9FC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756DC3B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t>Langues vivantes étrangères et régionales — portail Éduscol</w:t>
            </w:r>
          </w:p>
          <w:p w14:paraId="6A4BA164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 xml:space="preserve">Point d'entrée vers les programmes, l'évaluation, </w:t>
            </w:r>
            <w:proofErr w:type="spellStart"/>
            <w:r>
              <w:rPr>
                <w:i/>
                <w:iCs/>
                <w:color w:val="5A6672"/>
                <w:sz w:val="15"/>
                <w:szCs w:val="15"/>
              </w:rPr>
              <w:t>Ev@lang</w:t>
            </w:r>
            <w:proofErr w:type="spellEnd"/>
            <w:r>
              <w:rPr>
                <w:i/>
                <w:iCs/>
                <w:color w:val="5A6672"/>
                <w:sz w:val="15"/>
                <w:szCs w:val="15"/>
              </w:rPr>
              <w:t>, les certifications et les enseignements internationaux</w:t>
            </w:r>
          </w:p>
          <w:p w14:paraId="727B70FC" w14:textId="77777777" w:rsidR="00A542CA" w:rsidRDefault="00000000">
            <w:pPr>
              <w:spacing w:after="170"/>
            </w:pPr>
            <w:hyperlink r:id="rId61" w:history="1">
              <w:r>
                <w:rPr>
                  <w:color w:val="1D4E89"/>
                  <w:sz w:val="15"/>
                  <w:szCs w:val="15"/>
                  <w:u w:val="single"/>
                </w:rPr>
                <w:t>eduscol.education.gouv.fr/4494</w:t>
              </w:r>
            </w:hyperlink>
          </w:p>
          <w:p w14:paraId="04AA76D3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lastRenderedPageBreak/>
              <w:t>Ressources d'accompagnement pour les LVER à l'école élémentaire</w:t>
            </w:r>
          </w:p>
          <w:p w14:paraId="1A9D391F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Utile pour la liaison cycle 3 et l'accueil des élèves en 6e</w:t>
            </w:r>
          </w:p>
          <w:p w14:paraId="1CA52425" w14:textId="77777777" w:rsidR="00A542CA" w:rsidRDefault="00000000">
            <w:pPr>
              <w:spacing w:after="20"/>
            </w:pPr>
            <w:hyperlink r:id="rId62" w:history="1">
              <w:r>
                <w:rPr>
                  <w:color w:val="1D4E89"/>
                  <w:sz w:val="15"/>
                  <w:szCs w:val="15"/>
                  <w:u w:val="single"/>
                </w:rPr>
                <w:t>eduscol.education.gouv.fr/7058</w:t>
              </w:r>
            </w:hyperlink>
          </w:p>
        </w:tc>
        <w:tc>
          <w:tcPr>
            <w:tcW w:w="3200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shd w:val="clear" w:color="auto" w:fill="F7F9FC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66856AB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lastRenderedPageBreak/>
              <w:t>Enseignements européens et internationaux — portail Éduscol</w:t>
            </w:r>
          </w:p>
          <w:p w14:paraId="6BD18C93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SELO et DNL, sections binationales, sections internationales, BFI, DNB option internationale</w:t>
            </w:r>
          </w:p>
          <w:p w14:paraId="610AD4EB" w14:textId="77777777" w:rsidR="00A542CA" w:rsidRDefault="00000000">
            <w:pPr>
              <w:spacing w:after="20"/>
            </w:pPr>
            <w:hyperlink r:id="rId63" w:history="1">
              <w:r>
                <w:rPr>
                  <w:color w:val="1D4E89"/>
                  <w:sz w:val="15"/>
                  <w:szCs w:val="15"/>
                  <w:u w:val="single"/>
                </w:rPr>
                <w:t>eduscol.education.gouv.fr/4515</w:t>
              </w:r>
            </w:hyperlink>
          </w:p>
        </w:tc>
        <w:tc>
          <w:tcPr>
            <w:tcW w:w="3200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shd w:val="clear" w:color="auto" w:fill="F7F9FC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7971C66" w14:textId="77777777" w:rsidR="00A542CA" w:rsidRDefault="00000000">
            <w:pPr>
              <w:spacing w:before="60" w:after="60"/>
            </w:pPr>
            <w:r>
              <w:rPr>
                <w:i/>
                <w:iCs/>
                <w:color w:val="5A6672"/>
                <w:sz w:val="15"/>
                <w:szCs w:val="15"/>
              </w:rPr>
              <w:t>Les fiches d'évaluation du baccalauréat français international concernent le lycée : voir le tableau lycée.</w:t>
            </w:r>
          </w:p>
        </w:tc>
        <w:tc>
          <w:tcPr>
            <w:tcW w:w="3348" w:type="dxa"/>
            <w:tcBorders>
              <w:top w:val="single" w:sz="4" w:space="0" w:color="BFC9D4"/>
              <w:left w:val="single" w:sz="4" w:space="0" w:color="BFC9D4"/>
              <w:bottom w:val="single" w:sz="4" w:space="0" w:color="BFC9D4"/>
              <w:right w:val="single" w:sz="4" w:space="0" w:color="BFC9D4"/>
            </w:tcBorders>
            <w:shd w:val="clear" w:color="auto" w:fill="F7F9FC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B297DDF" w14:textId="77777777" w:rsidR="00A542CA" w:rsidRDefault="00000000">
            <w:pPr>
              <w:spacing w:before="60" w:after="20"/>
            </w:pPr>
            <w:proofErr w:type="spellStart"/>
            <w:r>
              <w:rPr>
                <w:b/>
                <w:bCs/>
                <w:sz w:val="16"/>
                <w:szCs w:val="16"/>
              </w:rPr>
              <w:t>Ev@lang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collège — test de positionnement en anglais en troisième</w:t>
            </w:r>
          </w:p>
          <w:p w14:paraId="01CEC7C8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Note de service du 28 novembre 2025 — NOR MENE2532806N — BO n° 48 du 18 décembre 2025</w:t>
            </w:r>
          </w:p>
          <w:p w14:paraId="74D2E931" w14:textId="77777777" w:rsidR="00A542CA" w:rsidRDefault="00000000">
            <w:pPr>
              <w:spacing w:after="20"/>
            </w:pPr>
            <w:hyperlink r:id="rId64" w:history="1">
              <w:r>
                <w:rPr>
                  <w:color w:val="1D4E89"/>
                  <w:sz w:val="15"/>
                  <w:szCs w:val="15"/>
                  <w:u w:val="single"/>
                </w:rPr>
                <w:t>Note de service au BO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65" w:history="1">
              <w:r>
                <w:rPr>
                  <w:color w:val="1D4E89"/>
                  <w:sz w:val="15"/>
                  <w:szCs w:val="15"/>
                  <w:u w:val="single"/>
                </w:rPr>
                <w:t>Page Éduscol</w:t>
              </w:r>
            </w:hyperlink>
          </w:p>
          <w:p w14:paraId="5A48FD14" w14:textId="77777777" w:rsidR="00A542CA" w:rsidRDefault="00000000">
            <w:pPr>
              <w:spacing w:after="170"/>
            </w:pPr>
            <w:r>
              <w:rPr>
                <w:color w:val="5A6672"/>
                <w:sz w:val="15"/>
                <w:szCs w:val="15"/>
              </w:rPr>
              <w:t xml:space="preserve">Obligatoire pour les élèves de 3e suivant l'anglais ; positionnement A1 à B1+ en compréhension orale, </w:t>
            </w:r>
            <w:r>
              <w:rPr>
                <w:color w:val="5A6672"/>
                <w:sz w:val="15"/>
                <w:szCs w:val="15"/>
              </w:rPr>
              <w:lastRenderedPageBreak/>
              <w:t>compréhension écrite, grammaire et lexique. En métropole, la campagne 2026 est achevée ; du 7 au 25 septembre, seuls la Nouvelle-Calédonie et Wallis-et-Futuna sont concernés. Calendrier 2027 non publié au 30 août 2026.</w:t>
            </w:r>
          </w:p>
          <w:p w14:paraId="3D21D7D6" w14:textId="77777777" w:rsidR="00A542CA" w:rsidRDefault="00000000">
            <w:pPr>
              <w:spacing w:before="60" w:after="20"/>
            </w:pPr>
            <w:proofErr w:type="spellStart"/>
            <w:r>
              <w:rPr>
                <w:b/>
                <w:bCs/>
                <w:sz w:val="16"/>
                <w:szCs w:val="16"/>
              </w:rPr>
              <w:t>Ev@lang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— fiches de stratégies pour les élèves</w:t>
            </w:r>
          </w:p>
          <w:p w14:paraId="5661F1FA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Ressources Éduscol directement utilisables en classe</w:t>
            </w:r>
          </w:p>
          <w:p w14:paraId="068CD75F" w14:textId="77777777" w:rsidR="00A542CA" w:rsidRDefault="00000000">
            <w:pPr>
              <w:spacing w:after="170"/>
            </w:pPr>
            <w:hyperlink r:id="rId66" w:history="1">
              <w:r>
                <w:rPr>
                  <w:color w:val="1D4E89"/>
                  <w:sz w:val="15"/>
                  <w:szCs w:val="15"/>
                  <w:u w:val="single"/>
                </w:rPr>
                <w:t>Compréhension orale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67" w:history="1">
              <w:r>
                <w:rPr>
                  <w:color w:val="1D4E89"/>
                  <w:sz w:val="15"/>
                  <w:szCs w:val="15"/>
                  <w:u w:val="single"/>
                </w:rPr>
                <w:t>Compréhension écrite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68" w:history="1">
              <w:r>
                <w:rPr>
                  <w:color w:val="1D4E89"/>
                  <w:sz w:val="15"/>
                  <w:szCs w:val="15"/>
                  <w:u w:val="single"/>
                </w:rPr>
                <w:t>Grammaire et lexique</w:t>
              </w:r>
            </w:hyperlink>
          </w:p>
          <w:p w14:paraId="642EF8EE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t>Évaluation et positionnement en langues vivantes</w:t>
            </w:r>
          </w:p>
          <w:p w14:paraId="79109CBF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Page Éduscol pivot — items de positionnement A1, A2 et B1 sur les six activités langagières</w:t>
            </w:r>
          </w:p>
          <w:p w14:paraId="0D5A46DF" w14:textId="77777777" w:rsidR="00A542CA" w:rsidRDefault="00000000">
            <w:pPr>
              <w:spacing w:after="170"/>
            </w:pPr>
            <w:hyperlink r:id="rId69" w:history="1">
              <w:r>
                <w:rPr>
                  <w:color w:val="1D4E89"/>
                  <w:sz w:val="15"/>
                  <w:szCs w:val="15"/>
                  <w:u w:val="single"/>
                </w:rPr>
                <w:t>eduscol.education.gouv.fr/4764</w:t>
              </w:r>
            </w:hyperlink>
          </w:p>
          <w:p w14:paraId="5B5D99AC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t>Tests de positionnement par activité langagière — cycle 4</w:t>
            </w:r>
          </w:p>
          <w:p w14:paraId="30DD5252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Ressources Éduscol prêtes à l'emploi</w:t>
            </w:r>
          </w:p>
          <w:p w14:paraId="35ABF0C7" w14:textId="77777777" w:rsidR="00A542CA" w:rsidRDefault="00000000">
            <w:pPr>
              <w:spacing w:after="170"/>
            </w:pPr>
            <w:hyperlink r:id="rId70" w:history="1">
              <w:r>
                <w:rPr>
                  <w:color w:val="1D4E89"/>
                  <w:sz w:val="15"/>
                  <w:szCs w:val="15"/>
                  <w:u w:val="single"/>
                </w:rPr>
                <w:t>Compréhension de l'oral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71" w:history="1">
              <w:r>
                <w:rPr>
                  <w:color w:val="1D4E89"/>
                  <w:sz w:val="15"/>
                  <w:szCs w:val="15"/>
                  <w:u w:val="single"/>
                </w:rPr>
                <w:t>Compréhension de l'écrit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72" w:history="1">
              <w:r>
                <w:rPr>
                  <w:color w:val="1D4E89"/>
                  <w:sz w:val="15"/>
                  <w:szCs w:val="15"/>
                  <w:u w:val="single"/>
                </w:rPr>
                <w:t>Expression orale en continu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73" w:history="1">
              <w:r>
                <w:rPr>
                  <w:color w:val="1D4E89"/>
                  <w:sz w:val="15"/>
                  <w:szCs w:val="15"/>
                  <w:u w:val="single"/>
                </w:rPr>
                <w:t>Expression écrite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74" w:history="1">
              <w:r>
                <w:rPr>
                  <w:color w:val="1D4E89"/>
                  <w:sz w:val="15"/>
                  <w:szCs w:val="15"/>
                  <w:u w:val="single"/>
                </w:rPr>
                <w:t>Interaction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75" w:history="1">
              <w:r>
                <w:rPr>
                  <w:color w:val="1D4E89"/>
                  <w:sz w:val="15"/>
                  <w:szCs w:val="15"/>
                  <w:u w:val="single"/>
                </w:rPr>
                <w:t>Médiation</w:t>
              </w:r>
            </w:hyperlink>
          </w:p>
          <w:p w14:paraId="2040C5BB" w14:textId="77777777" w:rsidR="00A542CA" w:rsidRDefault="00000000">
            <w:pPr>
              <w:spacing w:before="60" w:after="20"/>
            </w:pPr>
            <w:r>
              <w:rPr>
                <w:b/>
                <w:bCs/>
                <w:sz w:val="16"/>
                <w:szCs w:val="16"/>
              </w:rPr>
              <w:t>Méthodologie de l'évaluation en langues vivantes</w:t>
            </w:r>
          </w:p>
          <w:p w14:paraId="6FEE5CB0" w14:textId="77777777" w:rsidR="00A542CA" w:rsidRDefault="00000000">
            <w:pPr>
              <w:spacing w:after="20"/>
            </w:pPr>
            <w:r>
              <w:rPr>
                <w:i/>
                <w:iCs/>
                <w:color w:val="5A6672"/>
                <w:sz w:val="15"/>
                <w:szCs w:val="15"/>
              </w:rPr>
              <w:t>Documents d'appui Éduscol</w:t>
            </w:r>
          </w:p>
          <w:p w14:paraId="2666D043" w14:textId="77777777" w:rsidR="00A542CA" w:rsidRDefault="00000000">
            <w:pPr>
              <w:spacing w:after="170"/>
            </w:pPr>
            <w:hyperlink r:id="rId76" w:history="1">
              <w:r>
                <w:rPr>
                  <w:color w:val="1D4E89"/>
                  <w:sz w:val="15"/>
                  <w:szCs w:val="15"/>
                  <w:u w:val="single"/>
                </w:rPr>
                <w:t>Construire des tests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77" w:history="1">
              <w:r>
                <w:rPr>
                  <w:color w:val="1D4E89"/>
                  <w:sz w:val="15"/>
                  <w:szCs w:val="15"/>
                  <w:u w:val="single"/>
                </w:rPr>
                <w:t>Gradation et évaluation</w:t>
              </w:r>
            </w:hyperlink>
            <w:r>
              <w:rPr>
                <w:color w:val="5A6672"/>
                <w:sz w:val="15"/>
                <w:szCs w:val="15"/>
              </w:rPr>
              <w:t xml:space="preserve">  ·  </w:t>
            </w:r>
            <w:hyperlink r:id="rId78" w:history="1">
              <w:r>
                <w:rPr>
                  <w:color w:val="1D4E89"/>
                  <w:sz w:val="15"/>
                  <w:szCs w:val="15"/>
                  <w:u w:val="single"/>
                </w:rPr>
                <w:t>Mesurer la progression</w:t>
              </w:r>
            </w:hyperlink>
          </w:p>
          <w:p w14:paraId="51506BA3" w14:textId="77777777" w:rsidR="00A542CA" w:rsidRDefault="00000000">
            <w:pPr>
              <w:spacing w:before="60" w:after="60"/>
            </w:pPr>
            <w:r>
              <w:rPr>
                <w:i/>
                <w:iCs/>
                <w:color w:val="5A6672"/>
                <w:sz w:val="15"/>
                <w:szCs w:val="15"/>
              </w:rPr>
              <w:t xml:space="preserve">Hors dispositifs particuliers, il n'existe pas d'attestation nationale générale de niveau en fin de 3e : </w:t>
            </w:r>
            <w:proofErr w:type="spellStart"/>
            <w:r>
              <w:rPr>
                <w:i/>
                <w:iCs/>
                <w:color w:val="5A6672"/>
                <w:sz w:val="15"/>
                <w:szCs w:val="15"/>
              </w:rPr>
              <w:t>Ev@lang</w:t>
            </w:r>
            <w:proofErr w:type="spellEnd"/>
            <w:r>
              <w:rPr>
                <w:i/>
                <w:iCs/>
                <w:color w:val="5A6672"/>
                <w:sz w:val="15"/>
                <w:szCs w:val="15"/>
              </w:rPr>
              <w:t xml:space="preserve"> produit une fiche de résultats non certificative et le LSU conserve le bilan de maîtrise. L'attestation de langues vivantes concerne la fin du cycle terminal au lycée.</w:t>
            </w:r>
          </w:p>
        </w:tc>
      </w:tr>
    </w:tbl>
    <w:p w14:paraId="0CBC9375" w14:textId="77777777" w:rsidR="00A542CA" w:rsidRDefault="00000000">
      <w:pPr>
        <w:spacing w:before="400" w:after="140"/>
      </w:pPr>
      <w:r>
        <w:rPr>
          <w:b/>
          <w:bCs/>
          <w:sz w:val="24"/>
          <w:szCs w:val="24"/>
        </w:rPr>
        <w:lastRenderedPageBreak/>
        <w:t>Ce qui s'applique à la rentrée 2026 en anglais au collège</w:t>
      </w:r>
    </w:p>
    <w:p w14:paraId="3971B962" w14:textId="77777777" w:rsidR="00A542CA" w:rsidRDefault="00000000">
      <w:pPr>
        <w:spacing w:after="60"/>
        <w:ind w:left="260" w:hanging="160"/>
      </w:pPr>
      <w:r>
        <w:rPr>
          <w:color w:val="1D4E89"/>
        </w:rPr>
        <w:t xml:space="preserve">— </w:t>
      </w:r>
      <w:r>
        <w:t>Le nouveau programme d'anglais s'applique en 6e et en 5e. En 4e et en 3e, l'ancien programme de cycle 4 reste la référence : la 4e bascule en 2027, la 3e en 2028.</w:t>
      </w:r>
    </w:p>
    <w:p w14:paraId="5AE1C230" w14:textId="77777777" w:rsidR="00A542CA" w:rsidRDefault="00000000">
      <w:pPr>
        <w:spacing w:after="60"/>
        <w:ind w:left="260" w:hanging="160"/>
      </w:pPr>
      <w:r>
        <w:rPr>
          <w:color w:val="1D4E89"/>
        </w:rPr>
        <w:t xml:space="preserve">— </w:t>
      </w:r>
      <w:r>
        <w:t>Le programme raisonne désormais par niveau de classe et non plus par cycle, et constitue un texte autonome détaché de l'arrêté cycles de 2015.</w:t>
      </w:r>
    </w:p>
    <w:p w14:paraId="21E38042" w14:textId="77777777" w:rsidR="00A542CA" w:rsidRDefault="00000000">
      <w:pPr>
        <w:spacing w:after="60"/>
        <w:ind w:left="260" w:hanging="160"/>
      </w:pPr>
      <w:r>
        <w:rPr>
          <w:color w:val="1D4E89"/>
        </w:rPr>
        <w:t xml:space="preserve">— </w:t>
      </w:r>
      <w:r>
        <w:t>Les repères annuels de progression et les attendus de fin d'année restent valables, Éduscol les maintenant explicitement dans l'attente de la mise en application progressive.</w:t>
      </w:r>
    </w:p>
    <w:p w14:paraId="2FBC2F22" w14:textId="77777777" w:rsidR="00A542CA" w:rsidRDefault="00000000">
      <w:pPr>
        <w:spacing w:after="60"/>
        <w:ind w:left="260" w:hanging="160"/>
      </w:pPr>
      <w:r>
        <w:rPr>
          <w:color w:val="1D4E89"/>
        </w:rPr>
        <w:t xml:space="preserve">— </w:t>
      </w:r>
      <w:r>
        <w:t>Le livret d'accompagnement du programme d'anglais 6e-3e est paru : il rassemble les principaux repères et exemples de mise en œuvre.</w:t>
      </w:r>
    </w:p>
    <w:p w14:paraId="6168E5F2" w14:textId="77777777" w:rsidR="00A542CA" w:rsidRDefault="00000000">
      <w:pPr>
        <w:spacing w:after="60"/>
        <w:ind w:left="260" w:hanging="160"/>
      </w:pPr>
      <w:r>
        <w:rPr>
          <w:color w:val="1D4E89"/>
        </w:rPr>
        <w:lastRenderedPageBreak/>
        <w:t xml:space="preserve">— </w:t>
      </w:r>
      <w:r>
        <w:t>Les horaires ne changent pas : 4 h en 6e, 3 h de LV1 et 2,5 h de LV2 au cycle 4. La réforme de mars 2026 sur le français et les mathématiques ne modifie pas les horaires de langues vivantes.</w:t>
      </w:r>
    </w:p>
    <w:p w14:paraId="104A5068" w14:textId="77777777" w:rsidR="00A542CA" w:rsidRDefault="00000000">
      <w:pPr>
        <w:spacing w:after="60"/>
        <w:ind w:left="260" w:hanging="160"/>
      </w:pPr>
      <w:r>
        <w:rPr>
          <w:color w:val="1D4E89"/>
        </w:rPr>
        <w:t xml:space="preserve">— </w:t>
      </w:r>
      <w:r>
        <w:t>Au DNB, la note annuelle d'anglais de troisième entre dans les 40 % de contrôle continu, à coefficient égal aux autres disciplines, et peut être harmonisée par une commission académique.</w:t>
      </w:r>
    </w:p>
    <w:p w14:paraId="0DFB50F1" w14:textId="77777777" w:rsidR="00A542CA" w:rsidRDefault="00000000">
      <w:pPr>
        <w:spacing w:after="60"/>
        <w:ind w:left="260" w:hanging="160"/>
      </w:pPr>
      <w:r>
        <w:rPr>
          <w:color w:val="1D4E89"/>
        </w:rPr>
        <w:t xml:space="preserve">— </w:t>
      </w:r>
      <w:proofErr w:type="spellStart"/>
      <w:r>
        <w:t>Ev@lang</w:t>
      </w:r>
      <w:proofErr w:type="spellEnd"/>
      <w:r>
        <w:t xml:space="preserve"> demeure obligatoire en troisième pour les élèves qui suivent l'anglais. La campagne métropolitaine 2026 est achevée ; la fenêtre du 7 au 25 septembre concerne seulement la Nouvelle-Calédonie et Wallis-et-Futuna.</w:t>
      </w:r>
    </w:p>
    <w:p w14:paraId="7D5CF900" w14:textId="77777777" w:rsidR="00A542CA" w:rsidRDefault="00000000">
      <w:pPr>
        <w:spacing w:after="60"/>
        <w:ind w:left="260" w:hanging="160"/>
      </w:pPr>
      <w:r>
        <w:rPr>
          <w:color w:val="1D4E89"/>
        </w:rPr>
        <w:t xml:space="preserve">— </w:t>
      </w:r>
      <w:r>
        <w:t>Les évaluations nationales de collège (6e, 5e, 4e) ne portent que sur le français et les mathématiques : l'anglais n'est pas concerné.</w:t>
      </w:r>
    </w:p>
    <w:p w14:paraId="72C971D4" w14:textId="77777777" w:rsidR="00A542CA" w:rsidRPr="00715BE7" w:rsidRDefault="00000000">
      <w:pPr>
        <w:spacing w:before="320" w:after="140"/>
        <w:rPr>
          <w:color w:val="EE0000"/>
        </w:rPr>
      </w:pPr>
      <w:r w:rsidRPr="00715BE7">
        <w:rPr>
          <w:b/>
          <w:bCs/>
          <w:color w:val="EE0000"/>
          <w:sz w:val="24"/>
          <w:szCs w:val="24"/>
        </w:rPr>
        <w:t>Points de vigilance pour 2026-2027</w:t>
      </w:r>
    </w:p>
    <w:p w14:paraId="3520C362" w14:textId="77777777" w:rsidR="00A542CA" w:rsidRPr="00715BE7" w:rsidRDefault="00000000">
      <w:pPr>
        <w:spacing w:after="60"/>
        <w:ind w:left="260" w:hanging="160"/>
        <w:rPr>
          <w:color w:val="EE0000"/>
        </w:rPr>
      </w:pPr>
      <w:r w:rsidRPr="00715BE7">
        <w:rPr>
          <w:color w:val="EE0000"/>
        </w:rPr>
        <w:t xml:space="preserve">— Le calendrier </w:t>
      </w:r>
      <w:proofErr w:type="spellStart"/>
      <w:r w:rsidRPr="00715BE7">
        <w:rPr>
          <w:color w:val="EE0000"/>
        </w:rPr>
        <w:t>Ev@lang</w:t>
      </w:r>
      <w:proofErr w:type="spellEnd"/>
      <w:r w:rsidRPr="00715BE7">
        <w:rPr>
          <w:color w:val="EE0000"/>
        </w:rPr>
        <w:t xml:space="preserve"> 2027 n'est pas publié au 30 août 2026 ; aucune date officielle de publication n'est annoncée.</w:t>
      </w:r>
    </w:p>
    <w:p w14:paraId="44F459B2" w14:textId="77777777" w:rsidR="00A542CA" w:rsidRPr="00715BE7" w:rsidRDefault="00000000">
      <w:pPr>
        <w:spacing w:after="60"/>
        <w:ind w:left="260" w:hanging="160"/>
        <w:rPr>
          <w:color w:val="EE0000"/>
        </w:rPr>
      </w:pPr>
      <w:r w:rsidRPr="00715BE7">
        <w:rPr>
          <w:color w:val="EE0000"/>
        </w:rPr>
        <w:t>— L'arrêté du 22 janvier 2026 précise les critères d'admission, la présélection éventuelle sur dossier, l'organisation académique des examens et la publication des places disponibles.</w:t>
      </w:r>
    </w:p>
    <w:p w14:paraId="6D21EC5C" w14:textId="77777777" w:rsidR="00A542CA" w:rsidRPr="00715BE7" w:rsidRDefault="00000000">
      <w:pPr>
        <w:spacing w:after="60"/>
        <w:ind w:left="260" w:hanging="160"/>
        <w:rPr>
          <w:color w:val="EE0000"/>
        </w:rPr>
      </w:pPr>
      <w:r w:rsidRPr="00715BE7">
        <w:rPr>
          <w:color w:val="EE0000"/>
        </w:rPr>
        <w:t>— Pour le DNBI à compter de 2026, utiliser la note MENE2515977N : elle remplace la note MENE2508193N et fixe les deux oraux à coefficient 1.</w:t>
      </w:r>
    </w:p>
    <w:p w14:paraId="49757870" w14:textId="77777777" w:rsidR="00A542CA" w:rsidRPr="00715BE7" w:rsidRDefault="00000000">
      <w:pPr>
        <w:spacing w:after="60"/>
        <w:ind w:left="260" w:hanging="160"/>
        <w:rPr>
          <w:color w:val="EE0000"/>
        </w:rPr>
      </w:pPr>
      <w:r w:rsidRPr="00715BE7">
        <w:rPr>
          <w:color w:val="EE0000"/>
        </w:rPr>
        <w:t>— Rénovation du socle commun annoncée par le ministère, sans texte publié.</w:t>
      </w:r>
    </w:p>
    <w:p w14:paraId="3A9A33A2" w14:textId="77777777" w:rsidR="00A542CA" w:rsidRPr="00715BE7" w:rsidRDefault="00000000">
      <w:pPr>
        <w:spacing w:after="60"/>
        <w:ind w:left="260" w:hanging="160"/>
        <w:rPr>
          <w:color w:val="EE0000"/>
        </w:rPr>
      </w:pPr>
      <w:r w:rsidRPr="00715BE7">
        <w:rPr>
          <w:color w:val="EE0000"/>
        </w:rPr>
        <w:t>— Au collège, la DNL relève de l'article 5 de l'arrêté du 19 mai 2015 modifié ; pour une appellation « section européenne », vérifier aussi le cadrage académique.</w:t>
      </w:r>
    </w:p>
    <w:p w14:paraId="48BBAA9D" w14:textId="5DD1AA4B" w:rsidR="00A542CA" w:rsidRDefault="00A542CA">
      <w:pPr>
        <w:spacing w:before="320"/>
      </w:pPr>
    </w:p>
    <w:sectPr w:rsidR="00A542CA">
      <w:footerReference w:type="default" r:id="rId79"/>
      <w:pgSz w:w="16838" w:h="11906" w:orient="landscape"/>
      <w:pgMar w:top="680" w:right="680" w:bottom="680" w:left="6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F74610" w14:textId="77777777" w:rsidR="004A63DB" w:rsidRDefault="004A63DB" w:rsidP="0054564B">
      <w:r>
        <w:separator/>
      </w:r>
    </w:p>
  </w:endnote>
  <w:endnote w:type="continuationSeparator" w:id="0">
    <w:p w14:paraId="7FA713CB" w14:textId="77777777" w:rsidR="004A63DB" w:rsidRDefault="004A63DB" w:rsidP="00545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F52B3E" w14:textId="77777777" w:rsidR="00715BE7" w:rsidRDefault="0054564B" w:rsidP="00715BE7">
    <w:pPr>
      <w:spacing w:before="320"/>
    </w:pPr>
    <w:bookmarkStart w:id="0" w:name="OLE_LINK1"/>
    <w:bookmarkStart w:id="1" w:name="OLE_LINK2"/>
    <w:bookmarkStart w:id="2" w:name="_Hlk238988784"/>
    <w:r>
      <w:t>@faridzaidi IA IPR Montpellier 2026</w:t>
    </w:r>
    <w:bookmarkEnd w:id="0"/>
    <w:bookmarkEnd w:id="1"/>
    <w:bookmarkEnd w:id="2"/>
    <w:r w:rsidR="00715BE7">
      <w:t xml:space="preserve"> - </w:t>
    </w:r>
    <w:r w:rsidR="00715BE7">
      <w:rPr>
        <w:i/>
        <w:iCs/>
        <w:color w:val="5A6672"/>
        <w:sz w:val="15"/>
        <w:szCs w:val="15"/>
      </w:rPr>
      <w:t>Recensement établi le 30 août 2026 à partir du Bulletin officiel de l'Éducation nationale et des pages Éduscol. Les liens ont été vérifiés à cette date.</w:t>
    </w:r>
  </w:p>
  <w:p w14:paraId="508521D9" w14:textId="2888AEC2" w:rsidR="0054564B" w:rsidRDefault="0054564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901374" w14:textId="77777777" w:rsidR="004A63DB" w:rsidRDefault="004A63DB" w:rsidP="0054564B">
      <w:r>
        <w:separator/>
      </w:r>
    </w:p>
  </w:footnote>
  <w:footnote w:type="continuationSeparator" w:id="0">
    <w:p w14:paraId="78BAFD90" w14:textId="77777777" w:rsidR="004A63DB" w:rsidRDefault="004A63DB" w:rsidP="00545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52944F9"/>
    <w:multiLevelType w:val="hybridMultilevel"/>
    <w:tmpl w:val="69D45382"/>
    <w:lvl w:ilvl="0" w:tplc="253A9E0A">
      <w:start w:val="1"/>
      <w:numFmt w:val="bullet"/>
      <w:lvlText w:val="●"/>
      <w:lvlJc w:val="left"/>
      <w:pPr>
        <w:ind w:left="720" w:hanging="360"/>
      </w:pPr>
    </w:lvl>
    <w:lvl w:ilvl="1" w:tplc="5A94626E">
      <w:start w:val="1"/>
      <w:numFmt w:val="bullet"/>
      <w:lvlText w:val="○"/>
      <w:lvlJc w:val="left"/>
      <w:pPr>
        <w:ind w:left="1440" w:hanging="360"/>
      </w:pPr>
    </w:lvl>
    <w:lvl w:ilvl="2" w:tplc="71346614">
      <w:start w:val="1"/>
      <w:numFmt w:val="bullet"/>
      <w:lvlText w:val="■"/>
      <w:lvlJc w:val="left"/>
      <w:pPr>
        <w:ind w:left="2160" w:hanging="360"/>
      </w:pPr>
    </w:lvl>
    <w:lvl w:ilvl="3" w:tplc="69B009F2">
      <w:start w:val="1"/>
      <w:numFmt w:val="bullet"/>
      <w:lvlText w:val="●"/>
      <w:lvlJc w:val="left"/>
      <w:pPr>
        <w:ind w:left="2880" w:hanging="360"/>
      </w:pPr>
    </w:lvl>
    <w:lvl w:ilvl="4" w:tplc="FEBE5522">
      <w:start w:val="1"/>
      <w:numFmt w:val="bullet"/>
      <w:lvlText w:val="○"/>
      <w:lvlJc w:val="left"/>
      <w:pPr>
        <w:ind w:left="3600" w:hanging="360"/>
      </w:pPr>
    </w:lvl>
    <w:lvl w:ilvl="5" w:tplc="900EF05E">
      <w:start w:val="1"/>
      <w:numFmt w:val="bullet"/>
      <w:lvlText w:val="■"/>
      <w:lvlJc w:val="left"/>
      <w:pPr>
        <w:ind w:left="4320" w:hanging="360"/>
      </w:pPr>
    </w:lvl>
    <w:lvl w:ilvl="6" w:tplc="E4288212">
      <w:start w:val="1"/>
      <w:numFmt w:val="bullet"/>
      <w:lvlText w:val="●"/>
      <w:lvlJc w:val="left"/>
      <w:pPr>
        <w:ind w:left="5040" w:hanging="360"/>
      </w:pPr>
    </w:lvl>
    <w:lvl w:ilvl="7" w:tplc="8D8CBD58">
      <w:start w:val="1"/>
      <w:numFmt w:val="bullet"/>
      <w:lvlText w:val="●"/>
      <w:lvlJc w:val="left"/>
      <w:pPr>
        <w:ind w:left="5760" w:hanging="360"/>
      </w:pPr>
    </w:lvl>
    <w:lvl w:ilvl="8" w:tplc="7F9E7284">
      <w:start w:val="1"/>
      <w:numFmt w:val="bullet"/>
      <w:lvlText w:val="●"/>
      <w:lvlJc w:val="left"/>
      <w:pPr>
        <w:ind w:left="6480" w:hanging="360"/>
      </w:pPr>
    </w:lvl>
  </w:abstractNum>
  <w:num w:numId="1" w16cid:durableId="7930644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2CA"/>
    <w:rsid w:val="002C23CB"/>
    <w:rsid w:val="004A63DB"/>
    <w:rsid w:val="0054564B"/>
    <w:rsid w:val="00715BE7"/>
    <w:rsid w:val="00A5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847EA2"/>
  <w15:docId w15:val="{C8C73448-5E57-EB44-85FA-BA213954A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color w:val="1B1B1B"/>
        <w:sz w:val="17"/>
        <w:szCs w:val="17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54564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4564B"/>
  </w:style>
  <w:style w:type="paragraph" w:styleId="Pieddepage">
    <w:name w:val="footer"/>
    <w:basedOn w:val="Normal"/>
    <w:link w:val="PieddepageCar"/>
    <w:uiPriority w:val="99"/>
    <w:unhideWhenUsed/>
    <w:rsid w:val="0054564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45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duscol.education.gouv.fr/5208/l-organisation-des-enseignements-au-college" TargetMode="External"/><Relationship Id="rId21" Type="http://schemas.openxmlformats.org/officeDocument/2006/relationships/hyperlink" Target="https://eduscol.education.gouv.fr/6768/guide-pour-l-enseignement-en-langue-vivante-etrangere-de-l-ecole-au-lycee" TargetMode="External"/><Relationship Id="rId42" Type="http://schemas.openxmlformats.org/officeDocument/2006/relationships/hyperlink" Target="https://eduscol.education.gouv.fr/5319/les-sections-internationales" TargetMode="External"/><Relationship Id="rId47" Type="http://schemas.openxmlformats.org/officeDocument/2006/relationships/hyperlink" Target="https://eduscol.education.gouv.fr/5247/college-les-bilans" TargetMode="External"/><Relationship Id="rId63" Type="http://schemas.openxmlformats.org/officeDocument/2006/relationships/hyperlink" Target="https://eduscol.education.gouv.fr/4515/enseignements-europeens-et-internationaux" TargetMode="External"/><Relationship Id="rId68" Type="http://schemas.openxmlformats.org/officeDocument/2006/relationships/hyperlink" Target="https://eduscol.education.gouv.fr/media/98280/download?attachment" TargetMode="External"/><Relationship Id="rId16" Type="http://schemas.openxmlformats.org/officeDocument/2006/relationships/hyperlink" Target="https://www.legifrance.gouv.fr/loda/id/JORFTEXT000030426718" TargetMode="External"/><Relationship Id="rId11" Type="http://schemas.openxmlformats.org/officeDocument/2006/relationships/hyperlink" Target="https://eduscol.education.gouv.fr/sites/default/files/document/2026livretaccompagnementanglais6e5e4e3e-127310.pdf" TargetMode="External"/><Relationship Id="rId32" Type="http://schemas.openxmlformats.org/officeDocument/2006/relationships/hyperlink" Target="https://www.education.gouv.fr/bo/17/Hebdo22/MENE1717553A.htm" TargetMode="External"/><Relationship Id="rId37" Type="http://schemas.openxmlformats.org/officeDocument/2006/relationships/hyperlink" Target="https://www.legifrance.gouv.fr/jorf/id/JORFTEXT000053494084" TargetMode="External"/><Relationship Id="rId53" Type="http://schemas.openxmlformats.org/officeDocument/2006/relationships/hyperlink" Target="https://www.legifrance.gouv.fr/loda/id/JORFTEXT000026174843/" TargetMode="External"/><Relationship Id="rId58" Type="http://schemas.openxmlformats.org/officeDocument/2006/relationships/hyperlink" Target="https://www.education.gouv.fr/bo/2026/Hebdo13/MENE2607843N" TargetMode="External"/><Relationship Id="rId74" Type="http://schemas.openxmlformats.org/officeDocument/2006/relationships/hyperlink" Target="https://eduscol.education.gouv.fr/sites/default/files/document/plv-positionnement-ioe-c4pdf-97731.pdf" TargetMode="External"/><Relationship Id="rId79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hyperlink" Target="https://eduscol.education.gouv.fr/4494/langues-vivantes-etrangeres-et-regionales" TargetMode="External"/><Relationship Id="rId19" Type="http://schemas.openxmlformats.org/officeDocument/2006/relationships/hyperlink" Target="https://eduscol.education.gouv.fr/media/97290/download?attachment" TargetMode="External"/><Relationship Id="rId14" Type="http://schemas.openxmlformats.org/officeDocument/2006/relationships/hyperlink" Target="https://eduscol.education.gouv.fr/sites/default/files/document/exemples-mise-en-oeuvre-cm1-cm2-lver-126515.pdf" TargetMode="External"/><Relationship Id="rId22" Type="http://schemas.openxmlformats.org/officeDocument/2006/relationships/hyperlink" Target="https://eduscol.education.gouv.fr/sites/default/files/document/guide-pour-l-enseignement-en-langue-vivante-etrangere-de-l-ecole-au-lycee-67725.pdf" TargetMode="External"/><Relationship Id="rId27" Type="http://schemas.openxmlformats.org/officeDocument/2006/relationships/hyperlink" Target="https://www.education.gouv.fr/bo/15/Hebdo22/MENE1511207D.htm" TargetMode="External"/><Relationship Id="rId30" Type="http://schemas.openxmlformats.org/officeDocument/2006/relationships/hyperlink" Target="https://www.education.gouv.fr/bo/17/Hebdo22/MENE1717553A.htm" TargetMode="External"/><Relationship Id="rId35" Type="http://schemas.openxmlformats.org/officeDocument/2006/relationships/hyperlink" Target="https://www.education.gouv.fr/bo/21/Hebdo47/MENE2136384C.htm" TargetMode="External"/><Relationship Id="rId43" Type="http://schemas.openxmlformats.org/officeDocument/2006/relationships/hyperlink" Target="https://www.education.gouv.fr/les-sections-internationales-au-college-5135" TargetMode="External"/><Relationship Id="rId48" Type="http://schemas.openxmlformats.org/officeDocument/2006/relationships/hyperlink" Target="https://eduscol.education.gouv.fr/4710/certifications-en-langues-vivantes-etrangeres" TargetMode="External"/><Relationship Id="rId56" Type="http://schemas.openxmlformats.org/officeDocument/2006/relationships/hyperlink" Target="https://www.education.gouv.fr/bo/2025/Hebdo33/MENE2515977N" TargetMode="External"/><Relationship Id="rId64" Type="http://schemas.openxmlformats.org/officeDocument/2006/relationships/hyperlink" Target="https://www.education.gouv.fr/bo/2025/Hebdo48/MENE2532806N" TargetMode="External"/><Relationship Id="rId69" Type="http://schemas.openxmlformats.org/officeDocument/2006/relationships/hyperlink" Target="https://eduscol.education.gouv.fr/4764/evaluation-et-positionnement-en-langues-vivantes" TargetMode="External"/><Relationship Id="rId77" Type="http://schemas.openxmlformats.org/officeDocument/2006/relationships/hyperlink" Target="https://eduscol.education.gouv.fr/sites/default/files/document/plv-gradation-evaluationpdf-97713.pdf" TargetMode="External"/><Relationship Id="rId8" Type="http://schemas.openxmlformats.org/officeDocument/2006/relationships/hyperlink" Target="https://www.education.gouv.fr/sites/default/files/annexe-3-programme-d-anglais-pour-les-classes-de-coll-ge-440358.pdf" TargetMode="External"/><Relationship Id="rId51" Type="http://schemas.openxmlformats.org/officeDocument/2006/relationships/hyperlink" Target="https://www.education.gouv.fr/bo/2025/Hebdo33/MENE2515977N" TargetMode="External"/><Relationship Id="rId72" Type="http://schemas.openxmlformats.org/officeDocument/2006/relationships/hyperlink" Target="https://eduscol.education.gouv.fr/sites/default/files/document/plv-positionnement-eoc-c4pdf-97728.pdf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eduscol.education.gouv.fr/media/111873/download?attachment" TargetMode="External"/><Relationship Id="rId17" Type="http://schemas.openxmlformats.org/officeDocument/2006/relationships/hyperlink" Target="https://www.education.gouv.fr/le-socle-commun-de-connaissances-de-competences-et-de-culture-12512" TargetMode="External"/><Relationship Id="rId25" Type="http://schemas.openxmlformats.org/officeDocument/2006/relationships/hyperlink" Target="https://www.legifrance.gouv.fr/loda/id/LEGITEXT000030615282/" TargetMode="External"/><Relationship Id="rId33" Type="http://schemas.openxmlformats.org/officeDocument/2006/relationships/hyperlink" Target="https://www.education.gouv.fr/sites/default/files/document/Texte%20fondateur%20des%20sections%20europ%C3%A9ennes-238671.pdf" TargetMode="External"/><Relationship Id="rId38" Type="http://schemas.openxmlformats.org/officeDocument/2006/relationships/hyperlink" Target="https://www.legifrance.gouv.fr/codes/id/LEGISCTA000043923882" TargetMode="External"/><Relationship Id="rId46" Type="http://schemas.openxmlformats.org/officeDocument/2006/relationships/hyperlink" Target="https://www.legifrance.gouv.fr/loda/id/LEGITEXT000031842224/" TargetMode="External"/><Relationship Id="rId59" Type="http://schemas.openxmlformats.org/officeDocument/2006/relationships/hyperlink" Target="https://eduscol.education.gouv.fr/5604/modalites-d-attribution-du-diplome-national-du-brevet" TargetMode="External"/><Relationship Id="rId67" Type="http://schemas.openxmlformats.org/officeDocument/2006/relationships/hyperlink" Target="https://eduscol.education.gouv.fr/media/98274/download?attachment" TargetMode="External"/><Relationship Id="rId20" Type="http://schemas.openxmlformats.org/officeDocument/2006/relationships/hyperlink" Target="https://eduscol.education.gouv.fr/4758/ressources-d-accompagnement-pour-les-langues-vivantes-etrangeres-et-regionales-au-college" TargetMode="External"/><Relationship Id="rId41" Type="http://schemas.openxmlformats.org/officeDocument/2006/relationships/hyperlink" Target="https://www.education.gouv.fr/bo/12/Hebdo47/MENE1241506N.htm" TargetMode="External"/><Relationship Id="rId54" Type="http://schemas.openxmlformats.org/officeDocument/2006/relationships/hyperlink" Target="https://www.education.gouv.fr/bo/2025/Hebdo15/MENE2508193N" TargetMode="External"/><Relationship Id="rId62" Type="http://schemas.openxmlformats.org/officeDocument/2006/relationships/hyperlink" Target="https://eduscol.education.gouv.fr/7058/ressources-d-accompagnement-pour-les-langues-vivantes-etrangeres-et-regionales-l-ecole-elementaire" TargetMode="External"/><Relationship Id="rId70" Type="http://schemas.openxmlformats.org/officeDocument/2006/relationships/hyperlink" Target="https://eduscol.education.gouv.fr/sites/default/files/document/plv-positionnement-co-c4pdf-97722.pdf" TargetMode="External"/><Relationship Id="rId75" Type="http://schemas.openxmlformats.org/officeDocument/2006/relationships/hyperlink" Target="https://eduscol.education.gouv.fr/sites/default/files/document/plv-positionnement-med-c4pdf-97734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education.gouv.fr/bo/2026/Hebdo21/MENE2602909A" TargetMode="External"/><Relationship Id="rId23" Type="http://schemas.openxmlformats.org/officeDocument/2006/relationships/hyperlink" Target="https://www.education.gouv.fr/bo/13/Hebdo31/MENE1317829A.htm" TargetMode="External"/><Relationship Id="rId28" Type="http://schemas.openxmlformats.org/officeDocument/2006/relationships/hyperlink" Target="https://www.legifrance.gouv.fr/jorf/id/JORFTEXT000053652587" TargetMode="External"/><Relationship Id="rId36" Type="http://schemas.openxmlformats.org/officeDocument/2006/relationships/hyperlink" Target="https://www.legifrance.gouv.fr/loda/id/LEGITEXT000006054474" TargetMode="External"/><Relationship Id="rId49" Type="http://schemas.openxmlformats.org/officeDocument/2006/relationships/hyperlink" Target="https://www.education.gouv.fr/bo/12/Hebdo30/MENE1227169A.htm" TargetMode="External"/><Relationship Id="rId57" Type="http://schemas.openxmlformats.org/officeDocument/2006/relationships/hyperlink" Target="https://www.education.gouv.fr/bo/2026/Special2/MENE2622686N" TargetMode="External"/><Relationship Id="rId10" Type="http://schemas.openxmlformats.org/officeDocument/2006/relationships/hyperlink" Target="https://www.education.gouv.fr/bo/20/Hebdo31/MENE2018714A.htm" TargetMode="External"/><Relationship Id="rId31" Type="http://schemas.openxmlformats.org/officeDocument/2006/relationships/hyperlink" Target="https://www.legifrance.gouv.fr/loda/id/LEGITEXT000030615282/" TargetMode="External"/><Relationship Id="rId44" Type="http://schemas.openxmlformats.org/officeDocument/2006/relationships/hyperlink" Target="https://eduscol.education.gouv.fr/5604/modalites-d-attribution-du-diplome-national-du-brevet" TargetMode="External"/><Relationship Id="rId52" Type="http://schemas.openxmlformats.org/officeDocument/2006/relationships/hyperlink" Target="https://eduscol.education.gouv.fr/5271/diplome-national-du-brevet-option-internationale" TargetMode="External"/><Relationship Id="rId60" Type="http://schemas.openxmlformats.org/officeDocument/2006/relationships/hyperlink" Target="https://www.education.gouv.fr/le-diplome-national-du-brevet-10613" TargetMode="External"/><Relationship Id="rId65" Type="http://schemas.openxmlformats.org/officeDocument/2006/relationships/hyperlink" Target="https://eduscol.education.gouv.fr/4824/evlang-college" TargetMode="External"/><Relationship Id="rId73" Type="http://schemas.openxmlformats.org/officeDocument/2006/relationships/hyperlink" Target="https://eduscol.education.gouv.fr/sites/default/files/document/plv-positionnement-ee-c4pdf-97725.pdf" TargetMode="External"/><Relationship Id="rId78" Type="http://schemas.openxmlformats.org/officeDocument/2006/relationships/hyperlink" Target="https://eduscol.education.gouv.fr/sites/default/files/document/plv-mesurer-progression-elevepdf-97716.pdf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education.gouv.fr/bo/2025/Hebdo22/MENE2504621A" TargetMode="External"/><Relationship Id="rId13" Type="http://schemas.openxmlformats.org/officeDocument/2006/relationships/hyperlink" Target="https://www.education.gouv.fr/bo/2026/Hebdo12/MENE2602911A" TargetMode="External"/><Relationship Id="rId18" Type="http://schemas.openxmlformats.org/officeDocument/2006/relationships/hyperlink" Target="https://eduscol.education.gouv.fr/6910/reperes-annuels-de-progression-et-attendus-de-fin-d-annee-du-cp-la-troisieme" TargetMode="External"/><Relationship Id="rId39" Type="http://schemas.openxmlformats.org/officeDocument/2006/relationships/hyperlink" Target="https://www.legifrance.gouv.fr/jorf/id/JORFTEXT000053618879" TargetMode="External"/><Relationship Id="rId34" Type="http://schemas.openxmlformats.org/officeDocument/2006/relationships/hyperlink" Target="https://eduscol.education.gouv.fr/5265/apprendre-en-langue-vivante-selo-et-dnl-hors-selo" TargetMode="External"/><Relationship Id="rId50" Type="http://schemas.openxmlformats.org/officeDocument/2006/relationships/hyperlink" Target="https://www.legifrance.gouv.fr/jorf/id/JORFTEXT000051451904" TargetMode="External"/><Relationship Id="rId55" Type="http://schemas.openxmlformats.org/officeDocument/2006/relationships/hyperlink" Target="https://www.education.gouv.fr/bo/2025/Hebdo33/MENE2515977N" TargetMode="External"/><Relationship Id="rId76" Type="http://schemas.openxmlformats.org/officeDocument/2006/relationships/hyperlink" Target="https://eduscol.education.gouv.fr/sites/default/files/document/plv-construction-testspdf-97710.pdf" TargetMode="External"/><Relationship Id="rId7" Type="http://schemas.openxmlformats.org/officeDocument/2006/relationships/hyperlink" Target="https://www.education.gouv.fr/bo/2025/Hebdo22/MENE2504621A" TargetMode="External"/><Relationship Id="rId71" Type="http://schemas.openxmlformats.org/officeDocument/2006/relationships/hyperlink" Target="https://eduscol.education.gouv.fr/sites/default/files/document/plv-positionnement-ce-c4pdf-97719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legifrance.gouv.fr/jorf/id/JORFTEXT000053652601" TargetMode="External"/><Relationship Id="rId24" Type="http://schemas.openxmlformats.org/officeDocument/2006/relationships/hyperlink" Target="https://www.legifrance.gouv.fr/loda/id/LEGITEXT000027749750/" TargetMode="External"/><Relationship Id="rId40" Type="http://schemas.openxmlformats.org/officeDocument/2006/relationships/hyperlink" Target="https://eduscol.education.gouv.fr/5325/modalites-d-ouverture-d-une-section-internationale-ou-d-un-cycle-terminal-menant-au-baccalaureat-francais-international-bfi-et-admission-des-eleves" TargetMode="External"/><Relationship Id="rId45" Type="http://schemas.openxmlformats.org/officeDocument/2006/relationships/hyperlink" Target="https://www.legifrance.gouv.fr/loda/id/JORFTEXT000031742288/" TargetMode="External"/><Relationship Id="rId66" Type="http://schemas.openxmlformats.org/officeDocument/2006/relationships/hyperlink" Target="https://eduscol.education.gouv.fr/media/98277/download?attachmen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3595</Words>
  <Characters>19059</Characters>
  <Application>Microsoft Office Word</Application>
  <DocSecurity>0</DocSecurity>
  <Lines>657</Lines>
  <Paragraphs>353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Textes officiels — anglais au collège</vt:lpstr>
    </vt:vector>
  </TitlesOfParts>
  <Manager>Farid H ZAIDI</Manager>
  <Company/>
  <LinksUpToDate>false</LinksUpToDate>
  <CharactersWithSpaces>22301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Textes officiels — anglais au collège</dc:title>
  <dc:subject/>
  <dc:creator>Farid H ZAIDI</dc:creator>
  <cp:keywords/>
  <dc:description/>
  <cp:lastModifiedBy>Farid H ZAIDI</cp:lastModifiedBy>
  <cp:revision>2</cp:revision>
  <dcterms:created xsi:type="dcterms:W3CDTF">2026-08-30T10:37:00Z</dcterms:created>
  <dcterms:modified xsi:type="dcterms:W3CDTF">2026-08-30T11:30:00Z</dcterms:modified>
  <cp:category/>
</cp:coreProperties>
</file>